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9DDD3" w14:textId="5B41683D" w:rsidR="00E85FB8" w:rsidRDefault="00E85FB8" w:rsidP="00E85FB8">
      <w:pPr>
        <w:ind w:firstLine="449"/>
        <w:rPr>
          <w:rStyle w:val="Pogrubienie"/>
          <w:rFonts w:eastAsiaTheme="majorEastAsia"/>
          <w:sz w:val="22"/>
          <w:szCs w:val="22"/>
          <w:lang w:val="en-GB"/>
        </w:rPr>
      </w:pPr>
      <w:r w:rsidRPr="00E85FB8">
        <w:rPr>
          <w:rStyle w:val="Pogrubienie"/>
          <w:rFonts w:eastAsiaTheme="majorEastAsia"/>
          <w:sz w:val="22"/>
          <w:szCs w:val="22"/>
          <w:lang w:val="en-GB"/>
        </w:rPr>
        <w:t>Supplementary Material</w:t>
      </w:r>
    </w:p>
    <w:p w14:paraId="3440B34F" w14:textId="77777777" w:rsidR="00E85FB8" w:rsidRDefault="00E85FB8" w:rsidP="00E85FB8">
      <w:pPr>
        <w:ind w:firstLine="449"/>
        <w:rPr>
          <w:rStyle w:val="Pogrubienie"/>
          <w:rFonts w:eastAsiaTheme="majorEastAsia"/>
          <w:sz w:val="22"/>
          <w:szCs w:val="22"/>
          <w:lang w:val="en-GB"/>
        </w:rPr>
      </w:pPr>
    </w:p>
    <w:p w14:paraId="277287E4" w14:textId="20095F4D" w:rsidR="00E85FB8" w:rsidRPr="00E85FB8" w:rsidRDefault="00E85FB8" w:rsidP="00E85FB8">
      <w:pPr>
        <w:spacing w:line="288" w:lineRule="auto"/>
        <w:ind w:firstLine="449"/>
        <w:rPr>
          <w:rStyle w:val="Pogrubienie"/>
          <w:rFonts w:eastAsiaTheme="majorEastAsia"/>
          <w:sz w:val="22"/>
          <w:szCs w:val="22"/>
          <w:lang w:val="en-GB"/>
        </w:rPr>
      </w:pPr>
      <w:r w:rsidRPr="00E85FB8">
        <w:rPr>
          <w:rStyle w:val="Pogrubienie"/>
          <w:rFonts w:eastAsiaTheme="majorEastAsia"/>
          <w:sz w:val="22"/>
          <w:szCs w:val="22"/>
          <w:lang w:val="en-GB"/>
        </w:rPr>
        <w:t>Detection of potential Mycoplasma contamination in cell lines using a PCR assay</w:t>
      </w:r>
    </w:p>
    <w:p w14:paraId="6FD40A6B" w14:textId="77777777" w:rsidR="00E85FB8" w:rsidRPr="00E85FB8" w:rsidRDefault="00E85FB8" w:rsidP="00E85FB8">
      <w:pPr>
        <w:spacing w:line="288" w:lineRule="auto"/>
        <w:ind w:firstLine="440"/>
        <w:rPr>
          <w:rStyle w:val="Pogrubienie"/>
          <w:rFonts w:eastAsiaTheme="majorEastAsia"/>
          <w:b w:val="0"/>
          <w:bCs w:val="0"/>
          <w:sz w:val="22"/>
          <w:szCs w:val="22"/>
          <w:lang w:val="en-GB"/>
        </w:rPr>
      </w:pPr>
      <w:r w:rsidRPr="00E85FB8">
        <w:rPr>
          <w:rStyle w:val="Pogrubienie"/>
          <w:rFonts w:eastAsiaTheme="majorEastAsia"/>
          <w:b w:val="0"/>
          <w:bCs w:val="0"/>
          <w:sz w:val="22"/>
          <w:szCs w:val="22"/>
          <w:lang w:val="en-GB"/>
        </w:rPr>
        <w:t xml:space="preserve">To confirm the integrity and quality of the cell cultures, we performed mycoplasma contamination testing using the Mycoplasma PCR Detection Kit (GE Healthcare, Oberösterreich, </w:t>
      </w:r>
      <w:proofErr w:type="gramStart"/>
      <w:r w:rsidRPr="00E85FB8">
        <w:rPr>
          <w:rStyle w:val="Pogrubienie"/>
          <w:rFonts w:eastAsiaTheme="majorEastAsia"/>
          <w:b w:val="0"/>
          <w:bCs w:val="0"/>
          <w:sz w:val="22"/>
          <w:szCs w:val="22"/>
          <w:lang w:val="en-GB"/>
        </w:rPr>
        <w:t>Austria;</w:t>
      </w:r>
      <w:proofErr w:type="gramEnd"/>
      <w:r w:rsidRPr="00E85FB8">
        <w:rPr>
          <w:rStyle w:val="Pogrubienie"/>
          <w:rFonts w:eastAsiaTheme="majorEastAsia"/>
          <w:b w:val="0"/>
          <w:bCs w:val="0"/>
          <w:sz w:val="22"/>
          <w:szCs w:val="22"/>
          <w:lang w:val="en-GB"/>
        </w:rPr>
        <w:t xml:space="preserve"> cat. no. Q050-020) according to the manufacturer’s instructions.  This analysis showed that the cells were not contaminated with Mycoplasma.</w:t>
      </w:r>
    </w:p>
    <w:p w14:paraId="34A0ADD9" w14:textId="77777777" w:rsidR="00E85FB8" w:rsidRPr="00C66A84" w:rsidRDefault="00E85FB8" w:rsidP="00E85FB8">
      <w:pPr>
        <w:ind w:firstLine="420"/>
        <w:rPr>
          <w:lang w:val="en-GB"/>
        </w:rPr>
      </w:pPr>
      <w:r w:rsidRPr="00C66A84">
        <w:rPr>
          <w:noProof/>
          <w:lang w:val="pl-PL" w:eastAsia="pl-PL"/>
        </w:rPr>
        <w:drawing>
          <wp:inline distT="0" distB="0" distL="0" distR="0" wp14:anchorId="16AB426A" wp14:editId="431F936E">
            <wp:extent cx="5760720" cy="4992370"/>
            <wp:effectExtent l="0" t="0" r="0" b="0"/>
            <wp:docPr id="431561209" name="Obraz 431561209" descr="C:\Users\Dell\OneDrive - Uniwersytet Mikołaja Kopernika w Toruniu\Pulpit\habilitacja\granty\grant Preludium Bis Ola\Publikacja 2 PU i Mel modyfikowane 2023\eCM journal\Mycoplasma do supplement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1209" name="Obraz 431561209" descr="C:\Users\Dell\OneDrive - Uniwersytet Mikołaja Kopernika w Toruniu\Pulpit\habilitacja\granty\grant Preludium Bis Ola\Publikacja 2 PU i Mel modyfikowane 2023\eCM journal\Mycoplasma do supplementu.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760720" cy="4992624"/>
                    </a:xfrm>
                    <a:prstGeom prst="rect">
                      <a:avLst/>
                    </a:prstGeom>
                    <a:noFill/>
                    <a:ln>
                      <a:noFill/>
                    </a:ln>
                  </pic:spPr>
                </pic:pic>
              </a:graphicData>
            </a:graphic>
          </wp:inline>
        </w:drawing>
      </w:r>
    </w:p>
    <w:p w14:paraId="133A24CB" w14:textId="77777777" w:rsidR="00E85FB8" w:rsidRPr="00C66A84" w:rsidRDefault="00E85FB8" w:rsidP="00E85FB8">
      <w:pPr>
        <w:spacing w:line="288" w:lineRule="auto"/>
        <w:ind w:firstLine="420"/>
        <w:rPr>
          <w:lang w:val="en-GB"/>
        </w:rPr>
      </w:pPr>
      <w:r w:rsidRPr="00C66A84">
        <w:rPr>
          <w:lang w:val="en-GB"/>
        </w:rPr>
        <w:t xml:space="preserve">Fig. S1  </w:t>
      </w:r>
      <w:r w:rsidRPr="00C66A84">
        <w:rPr>
          <w:rStyle w:val="Pogrubienie"/>
          <w:rFonts w:eastAsiaTheme="majorEastAsia"/>
          <w:lang w:val="en-GB"/>
        </w:rPr>
        <w:t>PCR assay for the detection of potential Mycoplasma contamination in cell lines.</w:t>
      </w:r>
      <w:r w:rsidRPr="00C66A84">
        <w:rPr>
          <w:lang w:val="en-GB"/>
        </w:rPr>
        <w:t xml:space="preserve"> A 700 bp internal control band confirms successful amplification in all samples. An additional band would indicate Mycoplasma contamination at approximately 500–520 bp. No such band was detected in any of the tested cell lines (L929, HUVEC, RAW 264.7, and HASMC), confirming the absence of mycoplasma contamination. Electrophoresis was performed on a 2% agarose gel.</w:t>
      </w:r>
    </w:p>
    <w:p w14:paraId="2DB9B655" w14:textId="7E1F2B2B" w:rsidR="00E85FB8" w:rsidRPr="00C66A84" w:rsidRDefault="00E85FB8" w:rsidP="00E85FB8">
      <w:pPr>
        <w:pStyle w:val="NormalnyWeb"/>
        <w:spacing w:after="0" w:afterAutospacing="0" w:line="288" w:lineRule="auto"/>
        <w:ind w:firstLine="428"/>
        <w:rPr>
          <w:b/>
          <w:lang w:val="en-GB"/>
        </w:rPr>
      </w:pPr>
      <w:r w:rsidRPr="00C66A84">
        <w:rPr>
          <w:b/>
          <w:lang w:val="en-GB"/>
        </w:rPr>
        <w:t>Short Tandem Repeat (STR) profiling for HUVEC and HASMC cell lines</w:t>
      </w:r>
    </w:p>
    <w:p w14:paraId="41A80279" w14:textId="77777777" w:rsidR="00E85FB8" w:rsidRPr="00C66A84" w:rsidRDefault="00E85FB8" w:rsidP="00E85FB8">
      <w:pPr>
        <w:pStyle w:val="NormalnyWeb"/>
        <w:spacing w:before="0" w:beforeAutospacing="0" w:after="0" w:afterAutospacing="0" w:line="288" w:lineRule="auto"/>
        <w:ind w:firstLine="420"/>
        <w:rPr>
          <w:lang w:val="en-GB"/>
        </w:rPr>
      </w:pPr>
      <w:r w:rsidRPr="00C66A84">
        <w:rPr>
          <w:lang w:val="en-GB"/>
        </w:rPr>
        <w:t xml:space="preserve">Short Tandem Repeat (STR) profiling was performed for the HUVEC and HASMC cell lines using the </w:t>
      </w:r>
      <w:proofErr w:type="spellStart"/>
      <w:r w:rsidRPr="00C66A84">
        <w:rPr>
          <w:lang w:val="en-GB"/>
        </w:rPr>
        <w:t>GeneMapper</w:t>
      </w:r>
      <w:proofErr w:type="spellEnd"/>
      <w:r w:rsidRPr="00C66A84">
        <w:rPr>
          <w:lang w:val="en-GB"/>
        </w:rPr>
        <w:t xml:space="preserve">™ ID-X v1.6 system and a standard panel of human STR loci, including </w:t>
      </w:r>
      <w:proofErr w:type="spellStart"/>
      <w:r w:rsidRPr="00C66A84">
        <w:rPr>
          <w:lang w:val="en-GB"/>
        </w:rPr>
        <w:t>Amelogenin</w:t>
      </w:r>
      <w:proofErr w:type="spellEnd"/>
      <w:r w:rsidRPr="00C66A84">
        <w:rPr>
          <w:lang w:val="en-GB"/>
        </w:rPr>
        <w:t xml:space="preserve"> for gender determination. The analysis was conducted at the </w:t>
      </w:r>
      <w:proofErr w:type="spellStart"/>
      <w:r w:rsidRPr="00C66A84">
        <w:rPr>
          <w:lang w:val="en-GB"/>
        </w:rPr>
        <w:t>Malopolska</w:t>
      </w:r>
      <w:proofErr w:type="spellEnd"/>
      <w:r w:rsidRPr="00C66A84">
        <w:rPr>
          <w:lang w:val="en-GB"/>
        </w:rPr>
        <w:t xml:space="preserve"> Centre of Biotechnology, Jagiellonian University, Kraków, Poland. The resulting STR profiles were compared against reference profiles from public cell line databases and supplier documentation. Both HUVEC and HASMC exhibited unique and consistent STR patterns across all analysed loci, with no evidence of cross-contamination or mixed populations. The AMEL marker confirmed the expected sex origin (X for both lines), and all other loci showed stable allele </w:t>
      </w:r>
      <w:r w:rsidRPr="00C66A84">
        <w:rPr>
          <w:lang w:val="en-GB"/>
        </w:rPr>
        <w:lastRenderedPageBreak/>
        <w:t>distributions consistent with authentic and non-contaminated cell lines.</w:t>
      </w:r>
    </w:p>
    <w:p w14:paraId="6573BEDC" w14:textId="77777777" w:rsidR="00E85FB8" w:rsidRPr="00C66A84" w:rsidRDefault="00E85FB8" w:rsidP="00E85FB8">
      <w:pPr>
        <w:pStyle w:val="NormalnyWeb"/>
        <w:spacing w:before="0" w:beforeAutospacing="0" w:after="0" w:afterAutospacing="0" w:line="288" w:lineRule="auto"/>
        <w:ind w:firstLine="420"/>
        <w:rPr>
          <w:lang w:val="en-GB"/>
        </w:rPr>
      </w:pPr>
      <w:r w:rsidRPr="00C66A84">
        <w:rPr>
          <w:lang w:val="en-GB"/>
        </w:rPr>
        <w:t xml:space="preserve">The complete STR profiles are presented in Table S1, along with additional documentation provided by the </w:t>
      </w:r>
      <w:proofErr w:type="spellStart"/>
      <w:r w:rsidRPr="00C66A84">
        <w:rPr>
          <w:lang w:val="en-GB"/>
        </w:rPr>
        <w:t>Malopolska</w:t>
      </w:r>
      <w:proofErr w:type="spellEnd"/>
      <w:r w:rsidRPr="00C66A84">
        <w:rPr>
          <w:lang w:val="en-GB"/>
        </w:rPr>
        <w:t xml:space="preserve"> Centre of Biotechnology. These supplementary materials include electropherograms for both HUVEC and HASMC cell lines, as well as a detailed allele table. These data confirm the identity and authenticity of the HUVEC and HASMC cell lines used in this study.</w:t>
      </w:r>
    </w:p>
    <w:p w14:paraId="246DF523" w14:textId="77777777" w:rsidR="00E85FB8" w:rsidRPr="00C66A84" w:rsidRDefault="00E85FB8" w:rsidP="00E85FB8">
      <w:pPr>
        <w:pStyle w:val="NormalnyWeb"/>
        <w:spacing w:after="0" w:afterAutospacing="0" w:line="288" w:lineRule="auto"/>
        <w:ind w:firstLine="428"/>
        <w:rPr>
          <w:lang w:val="en-GB"/>
        </w:rPr>
      </w:pPr>
      <w:r w:rsidRPr="00C66A84">
        <w:rPr>
          <w:b/>
          <w:lang w:val="en-GB"/>
        </w:rPr>
        <w:t xml:space="preserve">Table S1. STR profiles of the HUVEC and HASMC cell lines. </w:t>
      </w:r>
      <w:r w:rsidRPr="00C66A84">
        <w:rPr>
          <w:lang w:val="en-GB"/>
        </w:rPr>
        <w:t xml:space="preserve">STR profiling was conducted using the </w:t>
      </w:r>
      <w:proofErr w:type="spellStart"/>
      <w:r w:rsidRPr="00C66A84">
        <w:rPr>
          <w:lang w:val="en-GB"/>
        </w:rPr>
        <w:t>GeneMapper</w:t>
      </w:r>
      <w:proofErr w:type="spellEnd"/>
      <w:r w:rsidRPr="00C66A84">
        <w:rPr>
          <w:lang w:val="en-GB"/>
        </w:rPr>
        <w:t>™ ID-X v1.6 system with a standard human identification panel to confirm the identity of the HUVEC and HASMC cell lines. The table lists the alleles detected at each STR locus. The profiles are consistent with authentic, uncontaminated human cell lines, with no indication of cross-contamination or genetic instability.</w:t>
      </w:r>
    </w:p>
    <w:tbl>
      <w:tblPr>
        <w:tblStyle w:val="Tabela-Siatka"/>
        <w:tblW w:w="0" w:type="auto"/>
        <w:jc w:val="center"/>
        <w:tblLook w:val="04A0" w:firstRow="1" w:lastRow="0" w:firstColumn="1" w:lastColumn="0" w:noHBand="0" w:noVBand="1"/>
      </w:tblPr>
      <w:tblGrid>
        <w:gridCol w:w="1555"/>
        <w:gridCol w:w="1701"/>
        <w:gridCol w:w="1559"/>
      </w:tblGrid>
      <w:tr w:rsidR="00E85FB8" w:rsidRPr="00C66A84" w14:paraId="57FAB28B" w14:textId="77777777" w:rsidTr="00150F3B">
        <w:trPr>
          <w:jc w:val="center"/>
        </w:trPr>
        <w:tc>
          <w:tcPr>
            <w:tcW w:w="1555" w:type="dxa"/>
          </w:tcPr>
          <w:p w14:paraId="2961F2D1" w14:textId="77777777" w:rsidR="00E85FB8" w:rsidRPr="00C66A84" w:rsidRDefault="00E85FB8" w:rsidP="00150F3B">
            <w:pPr>
              <w:pStyle w:val="NormalnyWeb"/>
              <w:spacing w:after="0"/>
              <w:ind w:firstLine="428"/>
              <w:jc w:val="center"/>
              <w:rPr>
                <w:b/>
                <w:lang w:val="en-GB"/>
              </w:rPr>
            </w:pPr>
            <w:r w:rsidRPr="00C66A84">
              <w:rPr>
                <w:b/>
                <w:lang w:val="en-GB"/>
              </w:rPr>
              <w:t>Locus</w:t>
            </w:r>
          </w:p>
        </w:tc>
        <w:tc>
          <w:tcPr>
            <w:tcW w:w="1701" w:type="dxa"/>
          </w:tcPr>
          <w:p w14:paraId="2DAD111F" w14:textId="77777777" w:rsidR="00E85FB8" w:rsidRPr="00C66A84" w:rsidRDefault="00E85FB8" w:rsidP="00150F3B">
            <w:pPr>
              <w:pStyle w:val="NormalnyWeb"/>
              <w:spacing w:after="0"/>
              <w:ind w:firstLine="428"/>
              <w:jc w:val="center"/>
              <w:rPr>
                <w:b/>
                <w:lang w:val="en-GB"/>
              </w:rPr>
            </w:pPr>
            <w:r w:rsidRPr="00C66A84">
              <w:rPr>
                <w:b/>
                <w:lang w:val="en-GB"/>
              </w:rPr>
              <w:t>HUVEC</w:t>
            </w:r>
          </w:p>
        </w:tc>
        <w:tc>
          <w:tcPr>
            <w:tcW w:w="1559" w:type="dxa"/>
          </w:tcPr>
          <w:p w14:paraId="637699E4" w14:textId="77777777" w:rsidR="00E85FB8" w:rsidRPr="00C66A84" w:rsidRDefault="00E85FB8" w:rsidP="00150F3B">
            <w:pPr>
              <w:pStyle w:val="NormalnyWeb"/>
              <w:spacing w:after="0"/>
              <w:ind w:firstLine="428"/>
              <w:jc w:val="center"/>
              <w:rPr>
                <w:b/>
                <w:lang w:val="en-GB"/>
              </w:rPr>
            </w:pPr>
            <w:r w:rsidRPr="00C66A84">
              <w:rPr>
                <w:b/>
                <w:lang w:val="en-GB"/>
              </w:rPr>
              <w:t>HASMC</w:t>
            </w:r>
          </w:p>
        </w:tc>
      </w:tr>
      <w:tr w:rsidR="00E85FB8" w:rsidRPr="00C66A84" w14:paraId="7336DECF" w14:textId="77777777" w:rsidTr="00150F3B">
        <w:trPr>
          <w:jc w:val="center"/>
        </w:trPr>
        <w:tc>
          <w:tcPr>
            <w:tcW w:w="1555" w:type="dxa"/>
          </w:tcPr>
          <w:p w14:paraId="47A05BDB" w14:textId="77777777" w:rsidR="00E85FB8" w:rsidRPr="00C66A84" w:rsidRDefault="00E85FB8" w:rsidP="00150F3B">
            <w:pPr>
              <w:pStyle w:val="NormalnyWeb"/>
              <w:spacing w:after="0"/>
              <w:ind w:firstLine="420"/>
              <w:jc w:val="center"/>
              <w:rPr>
                <w:lang w:val="en-GB"/>
              </w:rPr>
            </w:pPr>
            <w:r w:rsidRPr="00C66A84">
              <w:rPr>
                <w:lang w:val="en-GB"/>
              </w:rPr>
              <w:t>AMEL</w:t>
            </w:r>
          </w:p>
        </w:tc>
        <w:tc>
          <w:tcPr>
            <w:tcW w:w="1701" w:type="dxa"/>
          </w:tcPr>
          <w:p w14:paraId="6DF0C6D5" w14:textId="77777777" w:rsidR="00E85FB8" w:rsidRPr="00C66A84" w:rsidRDefault="00E85FB8" w:rsidP="00150F3B">
            <w:pPr>
              <w:pStyle w:val="NormalnyWeb"/>
              <w:spacing w:after="0"/>
              <w:ind w:firstLine="420"/>
              <w:jc w:val="center"/>
              <w:rPr>
                <w:lang w:val="en-GB"/>
              </w:rPr>
            </w:pPr>
            <w:r w:rsidRPr="00C66A84">
              <w:rPr>
                <w:lang w:val="en-GB"/>
              </w:rPr>
              <w:t>X</w:t>
            </w:r>
          </w:p>
        </w:tc>
        <w:tc>
          <w:tcPr>
            <w:tcW w:w="1559" w:type="dxa"/>
          </w:tcPr>
          <w:p w14:paraId="4908D742" w14:textId="77777777" w:rsidR="00E85FB8" w:rsidRPr="00C66A84" w:rsidRDefault="00E85FB8" w:rsidP="00150F3B">
            <w:pPr>
              <w:pStyle w:val="NormalnyWeb"/>
              <w:spacing w:after="0"/>
              <w:ind w:firstLine="420"/>
              <w:jc w:val="center"/>
              <w:rPr>
                <w:lang w:val="en-GB"/>
              </w:rPr>
            </w:pPr>
            <w:r w:rsidRPr="00C66A84">
              <w:rPr>
                <w:lang w:val="en-GB"/>
              </w:rPr>
              <w:t>X</w:t>
            </w:r>
          </w:p>
        </w:tc>
      </w:tr>
      <w:tr w:rsidR="00E85FB8" w:rsidRPr="00C66A84" w14:paraId="6E3AB5D8" w14:textId="77777777" w:rsidTr="00150F3B">
        <w:trPr>
          <w:jc w:val="center"/>
        </w:trPr>
        <w:tc>
          <w:tcPr>
            <w:tcW w:w="1555" w:type="dxa"/>
          </w:tcPr>
          <w:p w14:paraId="1B0E9141" w14:textId="77777777" w:rsidR="00E85FB8" w:rsidRPr="00C66A84" w:rsidRDefault="00E85FB8" w:rsidP="00150F3B">
            <w:pPr>
              <w:pStyle w:val="NormalnyWeb"/>
              <w:spacing w:after="0"/>
              <w:ind w:firstLine="420"/>
              <w:jc w:val="center"/>
              <w:rPr>
                <w:lang w:val="en-GB"/>
              </w:rPr>
            </w:pPr>
            <w:r w:rsidRPr="00C66A84">
              <w:rPr>
                <w:lang w:val="en-GB"/>
              </w:rPr>
              <w:t>D3S1358</w:t>
            </w:r>
          </w:p>
        </w:tc>
        <w:tc>
          <w:tcPr>
            <w:tcW w:w="1701" w:type="dxa"/>
          </w:tcPr>
          <w:p w14:paraId="18E72D3A" w14:textId="77777777" w:rsidR="00E85FB8" w:rsidRPr="00C66A84" w:rsidRDefault="00E85FB8" w:rsidP="00150F3B">
            <w:pPr>
              <w:pStyle w:val="NormalnyWeb"/>
              <w:spacing w:after="0"/>
              <w:ind w:firstLine="420"/>
              <w:jc w:val="center"/>
              <w:rPr>
                <w:lang w:val="en-GB"/>
              </w:rPr>
            </w:pPr>
            <w:r w:rsidRPr="00C66A84">
              <w:rPr>
                <w:lang w:val="en-GB"/>
              </w:rPr>
              <w:t>15, 12</w:t>
            </w:r>
          </w:p>
        </w:tc>
        <w:tc>
          <w:tcPr>
            <w:tcW w:w="1559" w:type="dxa"/>
          </w:tcPr>
          <w:p w14:paraId="77BECFE7" w14:textId="77777777" w:rsidR="00E85FB8" w:rsidRPr="00C66A84" w:rsidRDefault="00E85FB8" w:rsidP="00150F3B">
            <w:pPr>
              <w:pStyle w:val="NormalnyWeb"/>
              <w:spacing w:after="0"/>
              <w:ind w:firstLine="420"/>
              <w:jc w:val="center"/>
              <w:rPr>
                <w:lang w:val="en-GB"/>
              </w:rPr>
            </w:pPr>
            <w:r w:rsidRPr="00C66A84">
              <w:rPr>
                <w:lang w:val="en-GB"/>
              </w:rPr>
              <w:t>17, 18.3</w:t>
            </w:r>
          </w:p>
        </w:tc>
      </w:tr>
      <w:tr w:rsidR="00E85FB8" w:rsidRPr="00C66A84" w14:paraId="68BD01C9" w14:textId="77777777" w:rsidTr="00150F3B">
        <w:trPr>
          <w:jc w:val="center"/>
        </w:trPr>
        <w:tc>
          <w:tcPr>
            <w:tcW w:w="1555" w:type="dxa"/>
          </w:tcPr>
          <w:p w14:paraId="5D5F1315" w14:textId="77777777" w:rsidR="00E85FB8" w:rsidRPr="00C66A84" w:rsidRDefault="00E85FB8" w:rsidP="00150F3B">
            <w:pPr>
              <w:pStyle w:val="NormalnyWeb"/>
              <w:spacing w:after="0"/>
              <w:ind w:firstLine="420"/>
              <w:jc w:val="center"/>
              <w:rPr>
                <w:lang w:val="en-GB"/>
              </w:rPr>
            </w:pPr>
            <w:r w:rsidRPr="00C66A84">
              <w:rPr>
                <w:lang w:val="en-GB"/>
              </w:rPr>
              <w:t>D1S1656</w:t>
            </w:r>
          </w:p>
        </w:tc>
        <w:tc>
          <w:tcPr>
            <w:tcW w:w="1701" w:type="dxa"/>
          </w:tcPr>
          <w:p w14:paraId="236BF0F6" w14:textId="77777777" w:rsidR="00E85FB8" w:rsidRPr="00C66A84" w:rsidRDefault="00E85FB8" w:rsidP="00150F3B">
            <w:pPr>
              <w:pStyle w:val="NormalnyWeb"/>
              <w:spacing w:after="0"/>
              <w:ind w:firstLine="420"/>
              <w:jc w:val="center"/>
              <w:rPr>
                <w:lang w:val="en-GB"/>
              </w:rPr>
            </w:pPr>
            <w:r w:rsidRPr="00C66A84">
              <w:rPr>
                <w:lang w:val="en-GB"/>
              </w:rPr>
              <w:t>14, 17</w:t>
            </w:r>
          </w:p>
        </w:tc>
        <w:tc>
          <w:tcPr>
            <w:tcW w:w="1559" w:type="dxa"/>
          </w:tcPr>
          <w:p w14:paraId="7F07C928" w14:textId="77777777" w:rsidR="00E85FB8" w:rsidRPr="00C66A84" w:rsidRDefault="00E85FB8" w:rsidP="00150F3B">
            <w:pPr>
              <w:pStyle w:val="NormalnyWeb"/>
              <w:spacing w:after="0"/>
              <w:ind w:firstLine="420"/>
              <w:jc w:val="center"/>
              <w:rPr>
                <w:lang w:val="en-GB"/>
              </w:rPr>
            </w:pPr>
            <w:r w:rsidRPr="00C66A84">
              <w:rPr>
                <w:lang w:val="en-GB"/>
              </w:rPr>
              <w:t>14</w:t>
            </w:r>
          </w:p>
        </w:tc>
      </w:tr>
      <w:tr w:rsidR="00E85FB8" w:rsidRPr="00C66A84" w14:paraId="7B9B6FCA" w14:textId="77777777" w:rsidTr="00150F3B">
        <w:trPr>
          <w:jc w:val="center"/>
        </w:trPr>
        <w:tc>
          <w:tcPr>
            <w:tcW w:w="1555" w:type="dxa"/>
          </w:tcPr>
          <w:p w14:paraId="35FA5868" w14:textId="77777777" w:rsidR="00E85FB8" w:rsidRPr="00C66A84" w:rsidRDefault="00E85FB8" w:rsidP="00150F3B">
            <w:pPr>
              <w:pStyle w:val="NormalnyWeb"/>
              <w:spacing w:after="0"/>
              <w:ind w:firstLine="420"/>
              <w:jc w:val="center"/>
              <w:rPr>
                <w:lang w:val="en-GB"/>
              </w:rPr>
            </w:pPr>
            <w:r w:rsidRPr="00C66A84">
              <w:rPr>
                <w:lang w:val="en-GB"/>
              </w:rPr>
              <w:t>D2S441</w:t>
            </w:r>
          </w:p>
        </w:tc>
        <w:tc>
          <w:tcPr>
            <w:tcW w:w="1701" w:type="dxa"/>
          </w:tcPr>
          <w:p w14:paraId="601E6632" w14:textId="77777777" w:rsidR="00E85FB8" w:rsidRPr="00C66A84" w:rsidRDefault="00E85FB8" w:rsidP="00150F3B">
            <w:pPr>
              <w:pStyle w:val="NormalnyWeb"/>
              <w:spacing w:after="0"/>
              <w:ind w:firstLine="420"/>
              <w:jc w:val="center"/>
              <w:rPr>
                <w:lang w:val="en-GB"/>
              </w:rPr>
            </w:pPr>
            <w:r w:rsidRPr="00C66A84">
              <w:rPr>
                <w:lang w:val="en-GB"/>
              </w:rPr>
              <w:t>11</w:t>
            </w:r>
          </w:p>
        </w:tc>
        <w:tc>
          <w:tcPr>
            <w:tcW w:w="1559" w:type="dxa"/>
          </w:tcPr>
          <w:p w14:paraId="094372E5" w14:textId="77777777" w:rsidR="00E85FB8" w:rsidRPr="00C66A84" w:rsidRDefault="00E85FB8" w:rsidP="00150F3B">
            <w:pPr>
              <w:pStyle w:val="NormalnyWeb"/>
              <w:spacing w:after="0"/>
              <w:ind w:firstLine="420"/>
              <w:jc w:val="center"/>
              <w:rPr>
                <w:lang w:val="en-GB"/>
              </w:rPr>
            </w:pPr>
            <w:r w:rsidRPr="00C66A84">
              <w:rPr>
                <w:lang w:val="en-GB"/>
              </w:rPr>
              <w:t>17.3</w:t>
            </w:r>
          </w:p>
        </w:tc>
      </w:tr>
      <w:tr w:rsidR="00E85FB8" w:rsidRPr="00C66A84" w14:paraId="18537DBC" w14:textId="77777777" w:rsidTr="00150F3B">
        <w:trPr>
          <w:jc w:val="center"/>
        </w:trPr>
        <w:tc>
          <w:tcPr>
            <w:tcW w:w="1555" w:type="dxa"/>
          </w:tcPr>
          <w:p w14:paraId="151C85DB" w14:textId="77777777" w:rsidR="00E85FB8" w:rsidRPr="00C66A84" w:rsidRDefault="00E85FB8" w:rsidP="00150F3B">
            <w:pPr>
              <w:pStyle w:val="NormalnyWeb"/>
              <w:spacing w:after="0"/>
              <w:ind w:firstLine="420"/>
              <w:jc w:val="center"/>
              <w:rPr>
                <w:lang w:val="en-GB"/>
              </w:rPr>
            </w:pPr>
            <w:r w:rsidRPr="00C66A84">
              <w:rPr>
                <w:lang w:val="en-GB"/>
              </w:rPr>
              <w:t>D10S1248</w:t>
            </w:r>
          </w:p>
        </w:tc>
        <w:tc>
          <w:tcPr>
            <w:tcW w:w="1701" w:type="dxa"/>
          </w:tcPr>
          <w:p w14:paraId="0247E493" w14:textId="77777777" w:rsidR="00E85FB8" w:rsidRPr="00C66A84" w:rsidRDefault="00E85FB8" w:rsidP="00150F3B">
            <w:pPr>
              <w:pStyle w:val="NormalnyWeb"/>
              <w:spacing w:after="0"/>
              <w:ind w:firstLine="420"/>
              <w:jc w:val="center"/>
              <w:rPr>
                <w:lang w:val="en-GB"/>
              </w:rPr>
            </w:pPr>
            <w:r w:rsidRPr="00C66A84">
              <w:rPr>
                <w:lang w:val="en-GB"/>
              </w:rPr>
              <w:t>16.3</w:t>
            </w:r>
          </w:p>
        </w:tc>
        <w:tc>
          <w:tcPr>
            <w:tcW w:w="1559" w:type="dxa"/>
          </w:tcPr>
          <w:p w14:paraId="1B188FDB" w14:textId="77777777" w:rsidR="00E85FB8" w:rsidRPr="00C66A84" w:rsidRDefault="00E85FB8" w:rsidP="00150F3B">
            <w:pPr>
              <w:pStyle w:val="NormalnyWeb"/>
              <w:spacing w:after="0"/>
              <w:ind w:firstLine="420"/>
              <w:jc w:val="center"/>
              <w:rPr>
                <w:lang w:val="en-GB"/>
              </w:rPr>
            </w:pPr>
            <w:r w:rsidRPr="00C66A84">
              <w:rPr>
                <w:lang w:val="en-GB"/>
              </w:rPr>
              <w:t>11</w:t>
            </w:r>
          </w:p>
        </w:tc>
      </w:tr>
      <w:tr w:rsidR="00E85FB8" w:rsidRPr="00C66A84" w14:paraId="5BA90B56" w14:textId="77777777" w:rsidTr="00150F3B">
        <w:trPr>
          <w:jc w:val="center"/>
        </w:trPr>
        <w:tc>
          <w:tcPr>
            <w:tcW w:w="1555" w:type="dxa"/>
          </w:tcPr>
          <w:p w14:paraId="560B501D" w14:textId="77777777" w:rsidR="00E85FB8" w:rsidRPr="00C66A84" w:rsidRDefault="00E85FB8" w:rsidP="00150F3B">
            <w:pPr>
              <w:pStyle w:val="NormalnyWeb"/>
              <w:spacing w:after="0"/>
              <w:ind w:firstLine="420"/>
              <w:jc w:val="center"/>
              <w:rPr>
                <w:lang w:val="en-GB"/>
              </w:rPr>
            </w:pPr>
            <w:r w:rsidRPr="00C66A84">
              <w:rPr>
                <w:lang w:val="en-GB"/>
              </w:rPr>
              <w:t>D13S317</w:t>
            </w:r>
          </w:p>
        </w:tc>
        <w:tc>
          <w:tcPr>
            <w:tcW w:w="1701" w:type="dxa"/>
          </w:tcPr>
          <w:p w14:paraId="0B0D58EE" w14:textId="77777777" w:rsidR="00E85FB8" w:rsidRPr="00C66A84" w:rsidRDefault="00E85FB8" w:rsidP="00150F3B">
            <w:pPr>
              <w:pStyle w:val="NormalnyWeb"/>
              <w:spacing w:after="0"/>
              <w:ind w:firstLine="420"/>
              <w:jc w:val="center"/>
              <w:rPr>
                <w:lang w:val="en-GB"/>
              </w:rPr>
            </w:pPr>
            <w:r w:rsidRPr="00C66A84">
              <w:rPr>
                <w:lang w:val="en-GB"/>
              </w:rPr>
              <w:t>14, 13</w:t>
            </w:r>
          </w:p>
        </w:tc>
        <w:tc>
          <w:tcPr>
            <w:tcW w:w="1559" w:type="dxa"/>
          </w:tcPr>
          <w:p w14:paraId="1A19679F" w14:textId="77777777" w:rsidR="00E85FB8" w:rsidRPr="00C66A84" w:rsidRDefault="00E85FB8" w:rsidP="00150F3B">
            <w:pPr>
              <w:pStyle w:val="NormalnyWeb"/>
              <w:spacing w:after="0"/>
              <w:ind w:firstLine="420"/>
              <w:jc w:val="center"/>
              <w:rPr>
                <w:lang w:val="en-GB"/>
              </w:rPr>
            </w:pPr>
            <w:r w:rsidRPr="00C66A84">
              <w:rPr>
                <w:lang w:val="en-GB"/>
              </w:rPr>
              <w:t>13, 12</w:t>
            </w:r>
          </w:p>
        </w:tc>
      </w:tr>
      <w:tr w:rsidR="00E85FB8" w:rsidRPr="00C66A84" w14:paraId="3952721D" w14:textId="77777777" w:rsidTr="00150F3B">
        <w:trPr>
          <w:jc w:val="center"/>
        </w:trPr>
        <w:tc>
          <w:tcPr>
            <w:tcW w:w="1555" w:type="dxa"/>
          </w:tcPr>
          <w:p w14:paraId="7F24D481" w14:textId="77777777" w:rsidR="00E85FB8" w:rsidRPr="00C66A84" w:rsidRDefault="00E85FB8" w:rsidP="00150F3B">
            <w:pPr>
              <w:pStyle w:val="NormalnyWeb"/>
              <w:spacing w:after="0"/>
              <w:ind w:firstLine="420"/>
              <w:jc w:val="center"/>
              <w:rPr>
                <w:lang w:val="en-GB"/>
              </w:rPr>
            </w:pPr>
            <w:r w:rsidRPr="00C66A84">
              <w:rPr>
                <w:lang w:val="en-GB"/>
              </w:rPr>
              <w:t>Penta E</w:t>
            </w:r>
          </w:p>
        </w:tc>
        <w:tc>
          <w:tcPr>
            <w:tcW w:w="1701" w:type="dxa"/>
          </w:tcPr>
          <w:p w14:paraId="42F95924" w14:textId="77777777" w:rsidR="00E85FB8" w:rsidRPr="00C66A84" w:rsidRDefault="00E85FB8" w:rsidP="00150F3B">
            <w:pPr>
              <w:pStyle w:val="NormalnyWeb"/>
              <w:spacing w:after="0"/>
              <w:ind w:firstLine="420"/>
              <w:jc w:val="center"/>
              <w:rPr>
                <w:lang w:val="en-GB"/>
              </w:rPr>
            </w:pPr>
            <w:r w:rsidRPr="00C66A84">
              <w:rPr>
                <w:lang w:val="en-GB"/>
              </w:rPr>
              <w:t>11, 5, 7</w:t>
            </w:r>
          </w:p>
        </w:tc>
        <w:tc>
          <w:tcPr>
            <w:tcW w:w="1559" w:type="dxa"/>
          </w:tcPr>
          <w:p w14:paraId="72DD92B7" w14:textId="77777777" w:rsidR="00E85FB8" w:rsidRPr="00C66A84" w:rsidRDefault="00E85FB8" w:rsidP="00150F3B">
            <w:pPr>
              <w:pStyle w:val="NormalnyWeb"/>
              <w:spacing w:after="0"/>
              <w:ind w:firstLine="420"/>
              <w:jc w:val="center"/>
              <w:rPr>
                <w:lang w:val="en-GB"/>
              </w:rPr>
            </w:pPr>
            <w:r w:rsidRPr="00C66A84">
              <w:rPr>
                <w:lang w:val="en-GB"/>
              </w:rPr>
              <w:t>5</w:t>
            </w:r>
          </w:p>
        </w:tc>
      </w:tr>
      <w:tr w:rsidR="00E85FB8" w:rsidRPr="00C66A84" w14:paraId="1B744B10" w14:textId="77777777" w:rsidTr="00150F3B">
        <w:trPr>
          <w:jc w:val="center"/>
        </w:trPr>
        <w:tc>
          <w:tcPr>
            <w:tcW w:w="1555" w:type="dxa"/>
          </w:tcPr>
          <w:p w14:paraId="2AF09123" w14:textId="77777777" w:rsidR="00E85FB8" w:rsidRPr="00C66A84" w:rsidRDefault="00E85FB8" w:rsidP="00150F3B">
            <w:pPr>
              <w:pStyle w:val="NormalnyWeb"/>
              <w:spacing w:after="0"/>
              <w:ind w:firstLine="420"/>
              <w:jc w:val="center"/>
              <w:rPr>
                <w:lang w:val="en-GB"/>
              </w:rPr>
            </w:pPr>
            <w:r w:rsidRPr="00C66A84">
              <w:rPr>
                <w:lang w:val="en-GB"/>
              </w:rPr>
              <w:t>D16S539</w:t>
            </w:r>
          </w:p>
        </w:tc>
        <w:tc>
          <w:tcPr>
            <w:tcW w:w="1701" w:type="dxa"/>
          </w:tcPr>
          <w:p w14:paraId="69FCB3F2" w14:textId="77777777" w:rsidR="00E85FB8" w:rsidRPr="00C66A84" w:rsidRDefault="00E85FB8" w:rsidP="00150F3B">
            <w:pPr>
              <w:pStyle w:val="NormalnyWeb"/>
              <w:spacing w:after="0"/>
              <w:ind w:firstLine="420"/>
              <w:jc w:val="center"/>
              <w:rPr>
                <w:lang w:val="en-GB"/>
              </w:rPr>
            </w:pPr>
            <w:r w:rsidRPr="00C66A84">
              <w:rPr>
                <w:lang w:val="en-GB"/>
              </w:rPr>
              <w:t>19</w:t>
            </w:r>
          </w:p>
        </w:tc>
        <w:tc>
          <w:tcPr>
            <w:tcW w:w="1559" w:type="dxa"/>
          </w:tcPr>
          <w:p w14:paraId="1E9028A7" w14:textId="77777777" w:rsidR="00E85FB8" w:rsidRPr="00C66A84" w:rsidRDefault="00E85FB8" w:rsidP="00150F3B">
            <w:pPr>
              <w:pStyle w:val="NormalnyWeb"/>
              <w:spacing w:after="0"/>
              <w:ind w:firstLine="420"/>
              <w:jc w:val="center"/>
              <w:rPr>
                <w:lang w:val="en-GB"/>
              </w:rPr>
            </w:pPr>
            <w:r w:rsidRPr="00C66A84">
              <w:rPr>
                <w:lang w:val="en-GB"/>
              </w:rPr>
              <w:t>10</w:t>
            </w:r>
          </w:p>
        </w:tc>
      </w:tr>
      <w:tr w:rsidR="00E85FB8" w:rsidRPr="00C66A84" w14:paraId="34BF4ED1" w14:textId="77777777" w:rsidTr="00150F3B">
        <w:trPr>
          <w:jc w:val="center"/>
        </w:trPr>
        <w:tc>
          <w:tcPr>
            <w:tcW w:w="1555" w:type="dxa"/>
          </w:tcPr>
          <w:p w14:paraId="577067B9" w14:textId="77777777" w:rsidR="00E85FB8" w:rsidRPr="00C66A84" w:rsidRDefault="00E85FB8" w:rsidP="00150F3B">
            <w:pPr>
              <w:pStyle w:val="NormalnyWeb"/>
              <w:spacing w:after="0"/>
              <w:ind w:firstLine="420"/>
              <w:jc w:val="center"/>
              <w:rPr>
                <w:lang w:val="en-GB"/>
              </w:rPr>
            </w:pPr>
            <w:r w:rsidRPr="00C66A84">
              <w:rPr>
                <w:lang w:val="en-GB"/>
              </w:rPr>
              <w:t>D18S51</w:t>
            </w:r>
          </w:p>
        </w:tc>
        <w:tc>
          <w:tcPr>
            <w:tcW w:w="1701" w:type="dxa"/>
          </w:tcPr>
          <w:p w14:paraId="0E4805EB" w14:textId="77777777" w:rsidR="00E85FB8" w:rsidRPr="00C66A84" w:rsidRDefault="00E85FB8" w:rsidP="00150F3B">
            <w:pPr>
              <w:pStyle w:val="NormalnyWeb"/>
              <w:spacing w:after="0"/>
              <w:ind w:firstLine="420"/>
              <w:jc w:val="center"/>
              <w:rPr>
                <w:lang w:val="en-GB"/>
              </w:rPr>
            </w:pPr>
            <w:r w:rsidRPr="00C66A84">
              <w:rPr>
                <w:lang w:val="en-GB"/>
              </w:rPr>
              <w:t>11, 12</w:t>
            </w:r>
          </w:p>
        </w:tc>
        <w:tc>
          <w:tcPr>
            <w:tcW w:w="1559" w:type="dxa"/>
          </w:tcPr>
          <w:p w14:paraId="7C17B673" w14:textId="77777777" w:rsidR="00E85FB8" w:rsidRPr="00C66A84" w:rsidRDefault="00E85FB8" w:rsidP="00150F3B">
            <w:pPr>
              <w:pStyle w:val="NormalnyWeb"/>
              <w:spacing w:after="0"/>
              <w:ind w:firstLine="420"/>
              <w:jc w:val="center"/>
              <w:rPr>
                <w:lang w:val="en-GB"/>
              </w:rPr>
            </w:pPr>
            <w:r w:rsidRPr="00C66A84">
              <w:rPr>
                <w:lang w:val="en-GB"/>
              </w:rPr>
              <w:t>22</w:t>
            </w:r>
          </w:p>
        </w:tc>
      </w:tr>
      <w:tr w:rsidR="00E85FB8" w:rsidRPr="00C66A84" w14:paraId="170367A3" w14:textId="77777777" w:rsidTr="00150F3B">
        <w:trPr>
          <w:jc w:val="center"/>
        </w:trPr>
        <w:tc>
          <w:tcPr>
            <w:tcW w:w="1555" w:type="dxa"/>
          </w:tcPr>
          <w:p w14:paraId="2A3F7720" w14:textId="77777777" w:rsidR="00E85FB8" w:rsidRPr="00C66A84" w:rsidRDefault="00E85FB8" w:rsidP="00150F3B">
            <w:pPr>
              <w:pStyle w:val="NormalnyWeb"/>
              <w:spacing w:after="0"/>
              <w:ind w:firstLine="420"/>
              <w:jc w:val="center"/>
              <w:rPr>
                <w:lang w:val="en-GB"/>
              </w:rPr>
            </w:pPr>
            <w:r w:rsidRPr="00C66A84">
              <w:rPr>
                <w:lang w:val="en-GB"/>
              </w:rPr>
              <w:t>D2S1338</w:t>
            </w:r>
          </w:p>
        </w:tc>
        <w:tc>
          <w:tcPr>
            <w:tcW w:w="1701" w:type="dxa"/>
          </w:tcPr>
          <w:p w14:paraId="5FC9E03D" w14:textId="77777777" w:rsidR="00E85FB8" w:rsidRPr="00C66A84" w:rsidRDefault="00E85FB8" w:rsidP="00150F3B">
            <w:pPr>
              <w:pStyle w:val="NormalnyWeb"/>
              <w:spacing w:after="0"/>
              <w:ind w:firstLine="420"/>
              <w:jc w:val="center"/>
              <w:rPr>
                <w:lang w:val="en-GB"/>
              </w:rPr>
            </w:pPr>
            <w:r w:rsidRPr="00C66A84">
              <w:rPr>
                <w:lang w:val="en-GB"/>
              </w:rPr>
              <w:t>13, 18</w:t>
            </w:r>
          </w:p>
        </w:tc>
        <w:tc>
          <w:tcPr>
            <w:tcW w:w="1559" w:type="dxa"/>
          </w:tcPr>
          <w:p w14:paraId="5EAC674A" w14:textId="77777777" w:rsidR="00E85FB8" w:rsidRPr="00C66A84" w:rsidRDefault="00E85FB8" w:rsidP="00150F3B">
            <w:pPr>
              <w:pStyle w:val="NormalnyWeb"/>
              <w:spacing w:after="0"/>
              <w:ind w:firstLine="420"/>
              <w:jc w:val="center"/>
              <w:rPr>
                <w:lang w:val="en-GB"/>
              </w:rPr>
            </w:pPr>
            <w:r w:rsidRPr="00C66A84">
              <w:rPr>
                <w:lang w:val="en-GB"/>
              </w:rPr>
              <w:t>9, 16</w:t>
            </w:r>
          </w:p>
        </w:tc>
      </w:tr>
      <w:tr w:rsidR="00E85FB8" w:rsidRPr="00C66A84" w14:paraId="0D7F637B" w14:textId="77777777" w:rsidTr="00150F3B">
        <w:trPr>
          <w:jc w:val="center"/>
        </w:trPr>
        <w:tc>
          <w:tcPr>
            <w:tcW w:w="1555" w:type="dxa"/>
          </w:tcPr>
          <w:p w14:paraId="78ABA550" w14:textId="77777777" w:rsidR="00E85FB8" w:rsidRPr="00C66A84" w:rsidRDefault="00E85FB8" w:rsidP="00150F3B">
            <w:pPr>
              <w:pStyle w:val="NormalnyWeb"/>
              <w:spacing w:after="0"/>
              <w:ind w:firstLine="420"/>
              <w:jc w:val="center"/>
              <w:rPr>
                <w:lang w:val="en-GB"/>
              </w:rPr>
            </w:pPr>
            <w:r w:rsidRPr="00C66A84">
              <w:rPr>
                <w:lang w:val="en-GB"/>
              </w:rPr>
              <w:t>CSF1PO</w:t>
            </w:r>
          </w:p>
        </w:tc>
        <w:tc>
          <w:tcPr>
            <w:tcW w:w="1701" w:type="dxa"/>
          </w:tcPr>
          <w:p w14:paraId="6BF1EABE" w14:textId="77777777" w:rsidR="00E85FB8" w:rsidRPr="00C66A84" w:rsidRDefault="00E85FB8" w:rsidP="00150F3B">
            <w:pPr>
              <w:pStyle w:val="NormalnyWeb"/>
              <w:spacing w:after="0"/>
              <w:ind w:firstLine="420"/>
              <w:jc w:val="center"/>
              <w:rPr>
                <w:lang w:val="en-GB"/>
              </w:rPr>
            </w:pPr>
            <w:r w:rsidRPr="00C66A84">
              <w:rPr>
                <w:lang w:val="en-GB"/>
              </w:rPr>
              <w:t>18</w:t>
            </w:r>
          </w:p>
        </w:tc>
        <w:tc>
          <w:tcPr>
            <w:tcW w:w="1559" w:type="dxa"/>
          </w:tcPr>
          <w:p w14:paraId="3AC75E74" w14:textId="77777777" w:rsidR="00E85FB8" w:rsidRPr="00C66A84" w:rsidRDefault="00E85FB8" w:rsidP="00150F3B">
            <w:pPr>
              <w:pStyle w:val="NormalnyWeb"/>
              <w:spacing w:after="0"/>
              <w:ind w:firstLine="420"/>
              <w:jc w:val="center"/>
              <w:rPr>
                <w:lang w:val="en-GB"/>
              </w:rPr>
            </w:pPr>
            <w:r w:rsidRPr="00C66A84">
              <w:rPr>
                <w:lang w:val="en-GB"/>
              </w:rPr>
              <w:t>21</w:t>
            </w:r>
          </w:p>
        </w:tc>
      </w:tr>
      <w:tr w:rsidR="00E85FB8" w:rsidRPr="00C66A84" w14:paraId="2F32FCDE" w14:textId="77777777" w:rsidTr="00150F3B">
        <w:trPr>
          <w:jc w:val="center"/>
        </w:trPr>
        <w:tc>
          <w:tcPr>
            <w:tcW w:w="1555" w:type="dxa"/>
          </w:tcPr>
          <w:p w14:paraId="6B182944" w14:textId="77777777" w:rsidR="00E85FB8" w:rsidRPr="00C66A84" w:rsidRDefault="00E85FB8" w:rsidP="00150F3B">
            <w:pPr>
              <w:pStyle w:val="NormalnyWeb"/>
              <w:spacing w:after="0"/>
              <w:ind w:firstLine="420"/>
              <w:jc w:val="center"/>
              <w:rPr>
                <w:lang w:val="en-GB"/>
              </w:rPr>
            </w:pPr>
            <w:r w:rsidRPr="00C66A84">
              <w:rPr>
                <w:lang w:val="en-GB"/>
              </w:rPr>
              <w:t>Penta D</w:t>
            </w:r>
          </w:p>
        </w:tc>
        <w:tc>
          <w:tcPr>
            <w:tcW w:w="1701" w:type="dxa"/>
          </w:tcPr>
          <w:p w14:paraId="18F40FC4" w14:textId="77777777" w:rsidR="00E85FB8" w:rsidRPr="00C66A84" w:rsidRDefault="00E85FB8" w:rsidP="00150F3B">
            <w:pPr>
              <w:pStyle w:val="NormalnyWeb"/>
              <w:spacing w:after="0"/>
              <w:ind w:firstLine="420"/>
              <w:jc w:val="center"/>
              <w:rPr>
                <w:lang w:val="en-GB"/>
              </w:rPr>
            </w:pPr>
            <w:r w:rsidRPr="00C66A84">
              <w:rPr>
                <w:lang w:val="en-GB"/>
              </w:rPr>
              <w:t>10, 9</w:t>
            </w:r>
          </w:p>
        </w:tc>
        <w:tc>
          <w:tcPr>
            <w:tcW w:w="1559" w:type="dxa"/>
          </w:tcPr>
          <w:p w14:paraId="660D81A1" w14:textId="77777777" w:rsidR="00E85FB8" w:rsidRPr="00C66A84" w:rsidRDefault="00E85FB8" w:rsidP="00150F3B">
            <w:pPr>
              <w:pStyle w:val="NormalnyWeb"/>
              <w:spacing w:after="0"/>
              <w:ind w:firstLine="420"/>
              <w:jc w:val="center"/>
              <w:rPr>
                <w:lang w:val="en-GB"/>
              </w:rPr>
            </w:pPr>
            <w:r w:rsidRPr="00C66A84">
              <w:rPr>
                <w:lang w:val="en-GB"/>
              </w:rPr>
              <w:t>7, 10</w:t>
            </w:r>
          </w:p>
        </w:tc>
      </w:tr>
      <w:tr w:rsidR="00E85FB8" w:rsidRPr="00C66A84" w14:paraId="0ABE6225" w14:textId="77777777" w:rsidTr="00150F3B">
        <w:trPr>
          <w:jc w:val="center"/>
        </w:trPr>
        <w:tc>
          <w:tcPr>
            <w:tcW w:w="1555" w:type="dxa"/>
          </w:tcPr>
          <w:p w14:paraId="521BA265" w14:textId="77777777" w:rsidR="00E85FB8" w:rsidRPr="00C66A84" w:rsidRDefault="00E85FB8" w:rsidP="00150F3B">
            <w:pPr>
              <w:pStyle w:val="NormalnyWeb"/>
              <w:spacing w:after="0"/>
              <w:ind w:firstLine="420"/>
              <w:jc w:val="center"/>
              <w:rPr>
                <w:lang w:val="en-GB"/>
              </w:rPr>
            </w:pPr>
            <w:r w:rsidRPr="00C66A84">
              <w:rPr>
                <w:lang w:val="en-GB"/>
              </w:rPr>
              <w:t>TH01</w:t>
            </w:r>
          </w:p>
        </w:tc>
        <w:tc>
          <w:tcPr>
            <w:tcW w:w="1701" w:type="dxa"/>
          </w:tcPr>
          <w:p w14:paraId="0931DD0E" w14:textId="77777777" w:rsidR="00E85FB8" w:rsidRPr="00C66A84" w:rsidRDefault="00E85FB8" w:rsidP="00150F3B">
            <w:pPr>
              <w:pStyle w:val="NormalnyWeb"/>
              <w:spacing w:after="0"/>
              <w:ind w:firstLine="420"/>
              <w:jc w:val="center"/>
              <w:rPr>
                <w:lang w:val="en-GB"/>
              </w:rPr>
            </w:pPr>
            <w:r w:rsidRPr="00C66A84">
              <w:rPr>
                <w:lang w:val="en-GB"/>
              </w:rPr>
              <w:t>9.3</w:t>
            </w:r>
          </w:p>
        </w:tc>
        <w:tc>
          <w:tcPr>
            <w:tcW w:w="1559" w:type="dxa"/>
          </w:tcPr>
          <w:p w14:paraId="58FA05D3" w14:textId="77777777" w:rsidR="00E85FB8" w:rsidRPr="00C66A84" w:rsidRDefault="00E85FB8" w:rsidP="00150F3B">
            <w:pPr>
              <w:pStyle w:val="NormalnyWeb"/>
              <w:spacing w:after="0"/>
              <w:ind w:firstLine="420"/>
              <w:jc w:val="center"/>
              <w:rPr>
                <w:lang w:val="en-GB"/>
              </w:rPr>
            </w:pPr>
            <w:r w:rsidRPr="00C66A84">
              <w:rPr>
                <w:lang w:val="en-GB"/>
              </w:rPr>
              <w:t>8</w:t>
            </w:r>
          </w:p>
        </w:tc>
      </w:tr>
      <w:tr w:rsidR="00E85FB8" w:rsidRPr="00C66A84" w14:paraId="38B4C8F7" w14:textId="77777777" w:rsidTr="00150F3B">
        <w:trPr>
          <w:jc w:val="center"/>
        </w:trPr>
        <w:tc>
          <w:tcPr>
            <w:tcW w:w="1555" w:type="dxa"/>
          </w:tcPr>
          <w:p w14:paraId="44C7EDE6" w14:textId="77777777" w:rsidR="00E85FB8" w:rsidRPr="00C66A84" w:rsidRDefault="00E85FB8" w:rsidP="00150F3B">
            <w:pPr>
              <w:pStyle w:val="NormalnyWeb"/>
              <w:spacing w:after="0"/>
              <w:ind w:firstLine="420"/>
              <w:jc w:val="center"/>
              <w:rPr>
                <w:lang w:val="en-GB"/>
              </w:rPr>
            </w:pPr>
            <w:proofErr w:type="spellStart"/>
            <w:r w:rsidRPr="00C66A84">
              <w:rPr>
                <w:lang w:val="en-GB"/>
              </w:rPr>
              <w:t>vWA</w:t>
            </w:r>
            <w:proofErr w:type="spellEnd"/>
          </w:p>
        </w:tc>
        <w:tc>
          <w:tcPr>
            <w:tcW w:w="1701" w:type="dxa"/>
          </w:tcPr>
          <w:p w14:paraId="44FE5CD5" w14:textId="77777777" w:rsidR="00E85FB8" w:rsidRPr="00C66A84" w:rsidRDefault="00E85FB8" w:rsidP="00150F3B">
            <w:pPr>
              <w:pStyle w:val="NormalnyWeb"/>
              <w:spacing w:after="0"/>
              <w:ind w:firstLine="420"/>
              <w:jc w:val="center"/>
              <w:rPr>
                <w:lang w:val="en-GB"/>
              </w:rPr>
            </w:pPr>
            <w:r w:rsidRPr="00C66A84">
              <w:rPr>
                <w:lang w:val="en-GB"/>
              </w:rPr>
              <w:t>31.2</w:t>
            </w:r>
          </w:p>
        </w:tc>
        <w:tc>
          <w:tcPr>
            <w:tcW w:w="1559" w:type="dxa"/>
          </w:tcPr>
          <w:p w14:paraId="6D3C2DC5" w14:textId="77777777" w:rsidR="00E85FB8" w:rsidRPr="00C66A84" w:rsidRDefault="00E85FB8" w:rsidP="00150F3B">
            <w:pPr>
              <w:pStyle w:val="NormalnyWeb"/>
              <w:spacing w:after="0"/>
              <w:ind w:firstLine="420"/>
              <w:jc w:val="center"/>
              <w:rPr>
                <w:lang w:val="en-GB"/>
              </w:rPr>
            </w:pPr>
            <w:r w:rsidRPr="00C66A84">
              <w:rPr>
                <w:lang w:val="en-GB"/>
              </w:rPr>
              <w:t>18</w:t>
            </w:r>
          </w:p>
        </w:tc>
      </w:tr>
      <w:tr w:rsidR="00E85FB8" w:rsidRPr="00C66A84" w14:paraId="5BEAA027" w14:textId="77777777" w:rsidTr="00150F3B">
        <w:trPr>
          <w:jc w:val="center"/>
        </w:trPr>
        <w:tc>
          <w:tcPr>
            <w:tcW w:w="1555" w:type="dxa"/>
          </w:tcPr>
          <w:p w14:paraId="0A8E82E0" w14:textId="77777777" w:rsidR="00E85FB8" w:rsidRPr="00C66A84" w:rsidRDefault="00E85FB8" w:rsidP="00150F3B">
            <w:pPr>
              <w:pStyle w:val="NormalnyWeb"/>
              <w:spacing w:after="0"/>
              <w:ind w:firstLine="420"/>
              <w:jc w:val="center"/>
              <w:rPr>
                <w:lang w:val="en-GB"/>
              </w:rPr>
            </w:pPr>
            <w:r w:rsidRPr="00C66A84">
              <w:rPr>
                <w:lang w:val="en-GB"/>
              </w:rPr>
              <w:t>D21S11</w:t>
            </w:r>
          </w:p>
        </w:tc>
        <w:tc>
          <w:tcPr>
            <w:tcW w:w="1701" w:type="dxa"/>
          </w:tcPr>
          <w:p w14:paraId="183F885F" w14:textId="77777777" w:rsidR="00E85FB8" w:rsidRPr="00C66A84" w:rsidRDefault="00E85FB8" w:rsidP="00150F3B">
            <w:pPr>
              <w:pStyle w:val="NormalnyWeb"/>
              <w:spacing w:after="0"/>
              <w:ind w:firstLine="420"/>
              <w:jc w:val="center"/>
              <w:rPr>
                <w:lang w:val="en-GB"/>
              </w:rPr>
            </w:pPr>
            <w:r w:rsidRPr="00C66A84">
              <w:rPr>
                <w:lang w:val="en-GB"/>
              </w:rPr>
              <w:t>9</w:t>
            </w:r>
          </w:p>
        </w:tc>
        <w:tc>
          <w:tcPr>
            <w:tcW w:w="1559" w:type="dxa"/>
          </w:tcPr>
          <w:p w14:paraId="585F5271" w14:textId="77777777" w:rsidR="00E85FB8" w:rsidRPr="00C66A84" w:rsidRDefault="00E85FB8" w:rsidP="00150F3B">
            <w:pPr>
              <w:pStyle w:val="NormalnyWeb"/>
              <w:spacing w:after="0"/>
              <w:ind w:firstLine="420"/>
              <w:jc w:val="center"/>
              <w:rPr>
                <w:lang w:val="en-GB"/>
              </w:rPr>
            </w:pPr>
            <w:r w:rsidRPr="00C66A84">
              <w:rPr>
                <w:lang w:val="en-GB"/>
              </w:rPr>
              <w:t>30</w:t>
            </w:r>
          </w:p>
        </w:tc>
      </w:tr>
      <w:tr w:rsidR="00E85FB8" w:rsidRPr="00C66A84" w14:paraId="4FA4DF3A" w14:textId="77777777" w:rsidTr="00150F3B">
        <w:trPr>
          <w:jc w:val="center"/>
        </w:trPr>
        <w:tc>
          <w:tcPr>
            <w:tcW w:w="1555" w:type="dxa"/>
          </w:tcPr>
          <w:p w14:paraId="530ECF9C" w14:textId="77777777" w:rsidR="00E85FB8" w:rsidRPr="00C66A84" w:rsidRDefault="00E85FB8" w:rsidP="00150F3B">
            <w:pPr>
              <w:pStyle w:val="NormalnyWeb"/>
              <w:spacing w:after="0"/>
              <w:ind w:firstLine="420"/>
              <w:jc w:val="center"/>
              <w:rPr>
                <w:lang w:val="en-GB"/>
              </w:rPr>
            </w:pPr>
            <w:r w:rsidRPr="00C66A84">
              <w:rPr>
                <w:lang w:val="en-GB"/>
              </w:rPr>
              <w:t>D7S820</w:t>
            </w:r>
          </w:p>
        </w:tc>
        <w:tc>
          <w:tcPr>
            <w:tcW w:w="1701" w:type="dxa"/>
          </w:tcPr>
          <w:p w14:paraId="7A3F6C89" w14:textId="77777777" w:rsidR="00E85FB8" w:rsidRPr="00C66A84" w:rsidRDefault="00E85FB8" w:rsidP="00150F3B">
            <w:pPr>
              <w:pStyle w:val="NormalnyWeb"/>
              <w:spacing w:after="0"/>
              <w:ind w:firstLine="420"/>
              <w:jc w:val="center"/>
              <w:rPr>
                <w:lang w:val="en-GB"/>
              </w:rPr>
            </w:pPr>
            <w:r w:rsidRPr="00C66A84">
              <w:rPr>
                <w:lang w:val="en-GB"/>
              </w:rPr>
              <w:t>8, 15</w:t>
            </w:r>
          </w:p>
        </w:tc>
        <w:tc>
          <w:tcPr>
            <w:tcW w:w="1559" w:type="dxa"/>
          </w:tcPr>
          <w:p w14:paraId="6E33ADF1" w14:textId="77777777" w:rsidR="00E85FB8" w:rsidRPr="00C66A84" w:rsidRDefault="00E85FB8" w:rsidP="00150F3B">
            <w:pPr>
              <w:pStyle w:val="NormalnyWeb"/>
              <w:spacing w:after="0"/>
              <w:ind w:firstLine="420"/>
              <w:jc w:val="center"/>
              <w:rPr>
                <w:lang w:val="en-GB"/>
              </w:rPr>
            </w:pPr>
            <w:r w:rsidRPr="00C66A84">
              <w:rPr>
                <w:lang w:val="en-GB"/>
              </w:rPr>
              <w:t>10</w:t>
            </w:r>
          </w:p>
        </w:tc>
      </w:tr>
      <w:tr w:rsidR="00E85FB8" w:rsidRPr="00C66A84" w14:paraId="37EDA69B" w14:textId="77777777" w:rsidTr="00150F3B">
        <w:trPr>
          <w:jc w:val="center"/>
        </w:trPr>
        <w:tc>
          <w:tcPr>
            <w:tcW w:w="1555" w:type="dxa"/>
          </w:tcPr>
          <w:p w14:paraId="03148479" w14:textId="77777777" w:rsidR="00E85FB8" w:rsidRPr="00C66A84" w:rsidRDefault="00E85FB8" w:rsidP="00150F3B">
            <w:pPr>
              <w:pStyle w:val="NormalnyWeb"/>
              <w:spacing w:after="0"/>
              <w:ind w:firstLine="420"/>
              <w:jc w:val="center"/>
              <w:rPr>
                <w:lang w:val="en-GB"/>
              </w:rPr>
            </w:pPr>
            <w:r w:rsidRPr="00C66A84">
              <w:rPr>
                <w:lang w:val="en-GB"/>
              </w:rPr>
              <w:t>D5S818</w:t>
            </w:r>
          </w:p>
        </w:tc>
        <w:tc>
          <w:tcPr>
            <w:tcW w:w="1701" w:type="dxa"/>
          </w:tcPr>
          <w:p w14:paraId="452AC59D" w14:textId="77777777" w:rsidR="00E85FB8" w:rsidRPr="00C66A84" w:rsidRDefault="00E85FB8" w:rsidP="00150F3B">
            <w:pPr>
              <w:pStyle w:val="NormalnyWeb"/>
              <w:spacing w:after="0"/>
              <w:ind w:firstLine="420"/>
              <w:jc w:val="center"/>
              <w:rPr>
                <w:lang w:val="en-GB"/>
              </w:rPr>
            </w:pPr>
            <w:r w:rsidRPr="00C66A84">
              <w:rPr>
                <w:lang w:val="en-GB"/>
              </w:rPr>
              <w:t>18, 28</w:t>
            </w:r>
          </w:p>
        </w:tc>
        <w:tc>
          <w:tcPr>
            <w:tcW w:w="1559" w:type="dxa"/>
          </w:tcPr>
          <w:p w14:paraId="14EBDF99" w14:textId="77777777" w:rsidR="00E85FB8" w:rsidRPr="00C66A84" w:rsidRDefault="00E85FB8" w:rsidP="00150F3B">
            <w:pPr>
              <w:pStyle w:val="NormalnyWeb"/>
              <w:spacing w:after="0"/>
              <w:ind w:firstLine="420"/>
              <w:jc w:val="center"/>
              <w:rPr>
                <w:lang w:val="en-GB"/>
              </w:rPr>
            </w:pPr>
            <w:r w:rsidRPr="00C66A84">
              <w:rPr>
                <w:lang w:val="en-GB"/>
              </w:rPr>
              <w:t>11</w:t>
            </w:r>
          </w:p>
        </w:tc>
      </w:tr>
      <w:tr w:rsidR="00E85FB8" w:rsidRPr="00C66A84" w14:paraId="3915E27E" w14:textId="77777777" w:rsidTr="00150F3B">
        <w:trPr>
          <w:jc w:val="center"/>
        </w:trPr>
        <w:tc>
          <w:tcPr>
            <w:tcW w:w="1555" w:type="dxa"/>
          </w:tcPr>
          <w:p w14:paraId="331D60BA" w14:textId="77777777" w:rsidR="00E85FB8" w:rsidRPr="00C66A84" w:rsidRDefault="00E85FB8" w:rsidP="00150F3B">
            <w:pPr>
              <w:pStyle w:val="NormalnyWeb"/>
              <w:spacing w:after="0"/>
              <w:ind w:firstLine="420"/>
              <w:jc w:val="center"/>
              <w:rPr>
                <w:lang w:val="en-GB"/>
              </w:rPr>
            </w:pPr>
            <w:r w:rsidRPr="00C66A84">
              <w:rPr>
                <w:lang w:val="en-GB"/>
              </w:rPr>
              <w:t>TPOX</w:t>
            </w:r>
          </w:p>
        </w:tc>
        <w:tc>
          <w:tcPr>
            <w:tcW w:w="1701" w:type="dxa"/>
          </w:tcPr>
          <w:p w14:paraId="09147FF0" w14:textId="77777777" w:rsidR="00E85FB8" w:rsidRPr="00C66A84" w:rsidRDefault="00E85FB8" w:rsidP="00150F3B">
            <w:pPr>
              <w:pStyle w:val="NormalnyWeb"/>
              <w:spacing w:after="0"/>
              <w:ind w:firstLine="420"/>
              <w:jc w:val="center"/>
              <w:rPr>
                <w:lang w:val="en-GB"/>
              </w:rPr>
            </w:pPr>
            <w:r w:rsidRPr="00C66A84">
              <w:rPr>
                <w:lang w:val="en-GB"/>
              </w:rPr>
              <w:t>8, 13</w:t>
            </w:r>
          </w:p>
        </w:tc>
        <w:tc>
          <w:tcPr>
            <w:tcW w:w="1559" w:type="dxa"/>
          </w:tcPr>
          <w:p w14:paraId="727CCEC9" w14:textId="77777777" w:rsidR="00E85FB8" w:rsidRPr="00C66A84" w:rsidRDefault="00E85FB8" w:rsidP="00150F3B">
            <w:pPr>
              <w:pStyle w:val="NormalnyWeb"/>
              <w:spacing w:after="0"/>
              <w:ind w:firstLine="420"/>
              <w:jc w:val="center"/>
              <w:rPr>
                <w:lang w:val="en-GB"/>
              </w:rPr>
            </w:pPr>
            <w:r w:rsidRPr="00C66A84">
              <w:rPr>
                <w:lang w:val="en-GB"/>
              </w:rPr>
              <w:t>6, 11</w:t>
            </w:r>
          </w:p>
        </w:tc>
      </w:tr>
      <w:tr w:rsidR="00E85FB8" w:rsidRPr="00C66A84" w14:paraId="36C56F30" w14:textId="77777777" w:rsidTr="00150F3B">
        <w:trPr>
          <w:jc w:val="center"/>
        </w:trPr>
        <w:tc>
          <w:tcPr>
            <w:tcW w:w="1555" w:type="dxa"/>
          </w:tcPr>
          <w:p w14:paraId="179EBDCA" w14:textId="77777777" w:rsidR="00E85FB8" w:rsidRPr="00C66A84" w:rsidRDefault="00E85FB8" w:rsidP="00150F3B">
            <w:pPr>
              <w:pStyle w:val="NormalnyWeb"/>
              <w:spacing w:after="0"/>
              <w:ind w:firstLine="420"/>
              <w:jc w:val="center"/>
              <w:rPr>
                <w:lang w:val="en-GB"/>
              </w:rPr>
            </w:pPr>
            <w:r w:rsidRPr="00C66A84">
              <w:rPr>
                <w:lang w:val="en-GB"/>
              </w:rPr>
              <w:t>D8S1179</w:t>
            </w:r>
          </w:p>
        </w:tc>
        <w:tc>
          <w:tcPr>
            <w:tcW w:w="1701" w:type="dxa"/>
          </w:tcPr>
          <w:p w14:paraId="3FE3A2D5" w14:textId="77777777" w:rsidR="00E85FB8" w:rsidRPr="00C66A84" w:rsidRDefault="00E85FB8" w:rsidP="00150F3B">
            <w:pPr>
              <w:pStyle w:val="NormalnyWeb"/>
              <w:spacing w:after="0"/>
              <w:ind w:firstLine="420"/>
              <w:jc w:val="center"/>
              <w:rPr>
                <w:lang w:val="en-GB"/>
              </w:rPr>
            </w:pPr>
            <w:r w:rsidRPr="00C66A84">
              <w:rPr>
                <w:lang w:val="en-GB"/>
              </w:rPr>
              <w:t>8, 11</w:t>
            </w:r>
          </w:p>
        </w:tc>
        <w:tc>
          <w:tcPr>
            <w:tcW w:w="1559" w:type="dxa"/>
          </w:tcPr>
          <w:p w14:paraId="1AEAA4EA" w14:textId="77777777" w:rsidR="00E85FB8" w:rsidRPr="00C66A84" w:rsidRDefault="00E85FB8" w:rsidP="00150F3B">
            <w:pPr>
              <w:pStyle w:val="NormalnyWeb"/>
              <w:spacing w:after="0"/>
              <w:ind w:firstLine="420"/>
              <w:jc w:val="center"/>
              <w:rPr>
                <w:lang w:val="en-GB"/>
              </w:rPr>
            </w:pPr>
            <w:r w:rsidRPr="00C66A84">
              <w:rPr>
                <w:lang w:val="en-GB"/>
              </w:rPr>
              <w:t>14, 13</w:t>
            </w:r>
          </w:p>
        </w:tc>
      </w:tr>
      <w:tr w:rsidR="00E85FB8" w:rsidRPr="00C66A84" w14:paraId="03EA58D1" w14:textId="77777777" w:rsidTr="00150F3B">
        <w:trPr>
          <w:jc w:val="center"/>
        </w:trPr>
        <w:tc>
          <w:tcPr>
            <w:tcW w:w="1555" w:type="dxa"/>
          </w:tcPr>
          <w:p w14:paraId="4F475788" w14:textId="77777777" w:rsidR="00E85FB8" w:rsidRPr="00C66A84" w:rsidRDefault="00E85FB8" w:rsidP="00150F3B">
            <w:pPr>
              <w:pStyle w:val="NormalnyWeb"/>
              <w:spacing w:after="0"/>
              <w:ind w:firstLine="420"/>
              <w:jc w:val="center"/>
              <w:rPr>
                <w:lang w:val="en-GB"/>
              </w:rPr>
            </w:pPr>
            <w:r w:rsidRPr="00C66A84">
              <w:rPr>
                <w:lang w:val="en-GB"/>
              </w:rPr>
              <w:t>D12S391</w:t>
            </w:r>
          </w:p>
        </w:tc>
        <w:tc>
          <w:tcPr>
            <w:tcW w:w="1701" w:type="dxa"/>
          </w:tcPr>
          <w:p w14:paraId="7EF5E71A" w14:textId="77777777" w:rsidR="00E85FB8" w:rsidRPr="00C66A84" w:rsidRDefault="00E85FB8" w:rsidP="00150F3B">
            <w:pPr>
              <w:pStyle w:val="NormalnyWeb"/>
              <w:spacing w:after="0"/>
              <w:ind w:firstLine="420"/>
              <w:jc w:val="center"/>
              <w:rPr>
                <w:lang w:val="en-GB"/>
              </w:rPr>
            </w:pPr>
            <w:r w:rsidRPr="00C66A84">
              <w:rPr>
                <w:lang w:val="en-GB"/>
              </w:rPr>
              <w:t>19</w:t>
            </w:r>
          </w:p>
        </w:tc>
        <w:tc>
          <w:tcPr>
            <w:tcW w:w="1559" w:type="dxa"/>
          </w:tcPr>
          <w:p w14:paraId="3AAFC376" w14:textId="77777777" w:rsidR="00E85FB8" w:rsidRPr="00C66A84" w:rsidRDefault="00E85FB8" w:rsidP="00150F3B">
            <w:pPr>
              <w:pStyle w:val="NormalnyWeb"/>
              <w:spacing w:after="0"/>
              <w:ind w:firstLine="420"/>
              <w:jc w:val="center"/>
              <w:rPr>
                <w:lang w:val="en-GB"/>
              </w:rPr>
            </w:pPr>
            <w:r w:rsidRPr="00C66A84">
              <w:rPr>
                <w:lang w:val="en-GB"/>
              </w:rPr>
              <w:t>13, 18</w:t>
            </w:r>
          </w:p>
        </w:tc>
      </w:tr>
      <w:tr w:rsidR="00E85FB8" w:rsidRPr="00C66A84" w14:paraId="0680DE86" w14:textId="77777777" w:rsidTr="00150F3B">
        <w:trPr>
          <w:jc w:val="center"/>
        </w:trPr>
        <w:tc>
          <w:tcPr>
            <w:tcW w:w="1555" w:type="dxa"/>
          </w:tcPr>
          <w:p w14:paraId="505E0053" w14:textId="77777777" w:rsidR="00E85FB8" w:rsidRPr="00C66A84" w:rsidRDefault="00E85FB8" w:rsidP="00150F3B">
            <w:pPr>
              <w:pStyle w:val="NormalnyWeb"/>
              <w:spacing w:after="0"/>
              <w:ind w:firstLine="420"/>
              <w:jc w:val="center"/>
              <w:rPr>
                <w:lang w:val="en-GB"/>
              </w:rPr>
            </w:pPr>
            <w:r w:rsidRPr="00C66A84">
              <w:rPr>
                <w:lang w:val="en-GB"/>
              </w:rPr>
              <w:t>D19S433</w:t>
            </w:r>
          </w:p>
        </w:tc>
        <w:tc>
          <w:tcPr>
            <w:tcW w:w="1701" w:type="dxa"/>
          </w:tcPr>
          <w:p w14:paraId="413F450C" w14:textId="77777777" w:rsidR="00E85FB8" w:rsidRPr="00C66A84" w:rsidRDefault="00E85FB8" w:rsidP="00150F3B">
            <w:pPr>
              <w:pStyle w:val="NormalnyWeb"/>
              <w:spacing w:after="0"/>
              <w:ind w:firstLine="420"/>
              <w:jc w:val="center"/>
              <w:rPr>
                <w:lang w:val="en-GB"/>
              </w:rPr>
            </w:pPr>
            <w:r w:rsidRPr="00C66A84">
              <w:rPr>
                <w:lang w:val="en-GB"/>
              </w:rPr>
              <w:t>14</w:t>
            </w:r>
          </w:p>
        </w:tc>
        <w:tc>
          <w:tcPr>
            <w:tcW w:w="1559" w:type="dxa"/>
          </w:tcPr>
          <w:p w14:paraId="3348AF7B" w14:textId="77777777" w:rsidR="00E85FB8" w:rsidRPr="00C66A84" w:rsidRDefault="00E85FB8" w:rsidP="00150F3B">
            <w:pPr>
              <w:pStyle w:val="NormalnyWeb"/>
              <w:spacing w:after="0"/>
              <w:ind w:firstLine="420"/>
              <w:jc w:val="center"/>
              <w:rPr>
                <w:lang w:val="en-GB"/>
              </w:rPr>
            </w:pPr>
            <w:r w:rsidRPr="00C66A84">
              <w:rPr>
                <w:lang w:val="en-GB"/>
              </w:rPr>
              <w:t>22</w:t>
            </w:r>
          </w:p>
        </w:tc>
      </w:tr>
      <w:tr w:rsidR="00E85FB8" w:rsidRPr="00C66A84" w14:paraId="14BC17DC" w14:textId="77777777" w:rsidTr="00150F3B">
        <w:trPr>
          <w:jc w:val="center"/>
        </w:trPr>
        <w:tc>
          <w:tcPr>
            <w:tcW w:w="1555" w:type="dxa"/>
          </w:tcPr>
          <w:p w14:paraId="18E5702E" w14:textId="77777777" w:rsidR="00E85FB8" w:rsidRPr="00C66A84" w:rsidRDefault="00E85FB8" w:rsidP="00150F3B">
            <w:pPr>
              <w:pStyle w:val="NormalnyWeb"/>
              <w:spacing w:after="0"/>
              <w:ind w:firstLine="420"/>
              <w:jc w:val="center"/>
              <w:rPr>
                <w:lang w:val="en-GB"/>
              </w:rPr>
            </w:pPr>
            <w:r w:rsidRPr="00C66A84">
              <w:rPr>
                <w:lang w:val="en-GB"/>
              </w:rPr>
              <w:t>SE33</w:t>
            </w:r>
          </w:p>
        </w:tc>
        <w:tc>
          <w:tcPr>
            <w:tcW w:w="1701" w:type="dxa"/>
          </w:tcPr>
          <w:p w14:paraId="350D62B6" w14:textId="77777777" w:rsidR="00E85FB8" w:rsidRPr="00C66A84" w:rsidRDefault="00E85FB8" w:rsidP="00150F3B">
            <w:pPr>
              <w:pStyle w:val="NormalnyWeb"/>
              <w:spacing w:after="0"/>
              <w:ind w:firstLine="420"/>
              <w:jc w:val="center"/>
              <w:rPr>
                <w:lang w:val="en-GB"/>
              </w:rPr>
            </w:pPr>
            <w:r w:rsidRPr="00C66A84">
              <w:rPr>
                <w:lang w:val="en-GB"/>
              </w:rPr>
              <w:t>11</w:t>
            </w:r>
          </w:p>
        </w:tc>
        <w:tc>
          <w:tcPr>
            <w:tcW w:w="1559" w:type="dxa"/>
          </w:tcPr>
          <w:p w14:paraId="5D90BD54" w14:textId="77777777" w:rsidR="00E85FB8" w:rsidRPr="00C66A84" w:rsidRDefault="00E85FB8" w:rsidP="00150F3B">
            <w:pPr>
              <w:pStyle w:val="NormalnyWeb"/>
              <w:spacing w:after="0"/>
              <w:ind w:firstLine="420"/>
              <w:jc w:val="center"/>
              <w:rPr>
                <w:lang w:val="en-GB"/>
              </w:rPr>
            </w:pPr>
            <w:r w:rsidRPr="00C66A84">
              <w:rPr>
                <w:lang w:val="en-GB"/>
              </w:rPr>
              <w:t>12, 17</w:t>
            </w:r>
          </w:p>
        </w:tc>
      </w:tr>
      <w:tr w:rsidR="00E85FB8" w:rsidRPr="00C66A84" w14:paraId="1867CB9D" w14:textId="77777777" w:rsidTr="00150F3B">
        <w:trPr>
          <w:jc w:val="center"/>
        </w:trPr>
        <w:tc>
          <w:tcPr>
            <w:tcW w:w="1555" w:type="dxa"/>
          </w:tcPr>
          <w:p w14:paraId="0EEC0C52" w14:textId="77777777" w:rsidR="00E85FB8" w:rsidRPr="00C66A84" w:rsidRDefault="00E85FB8" w:rsidP="00150F3B">
            <w:pPr>
              <w:pStyle w:val="NormalnyWeb"/>
              <w:spacing w:after="0"/>
              <w:ind w:firstLine="420"/>
              <w:jc w:val="center"/>
              <w:rPr>
                <w:lang w:val="en-GB"/>
              </w:rPr>
            </w:pPr>
            <w:r w:rsidRPr="00C66A84">
              <w:rPr>
                <w:lang w:val="en-GB"/>
              </w:rPr>
              <w:t>D22S1045</w:t>
            </w:r>
          </w:p>
        </w:tc>
        <w:tc>
          <w:tcPr>
            <w:tcW w:w="1701" w:type="dxa"/>
          </w:tcPr>
          <w:p w14:paraId="10A15E83" w14:textId="77777777" w:rsidR="00E85FB8" w:rsidRPr="00C66A84" w:rsidRDefault="00E85FB8" w:rsidP="00150F3B">
            <w:pPr>
              <w:pStyle w:val="NormalnyWeb"/>
              <w:spacing w:after="0"/>
              <w:ind w:firstLine="420"/>
              <w:jc w:val="center"/>
              <w:rPr>
                <w:lang w:val="en-GB"/>
              </w:rPr>
            </w:pPr>
            <w:r w:rsidRPr="00C66A84">
              <w:rPr>
                <w:lang w:val="en-GB"/>
              </w:rPr>
              <w:t>18</w:t>
            </w:r>
          </w:p>
        </w:tc>
        <w:tc>
          <w:tcPr>
            <w:tcW w:w="1559" w:type="dxa"/>
          </w:tcPr>
          <w:p w14:paraId="19B38E53" w14:textId="77777777" w:rsidR="00E85FB8" w:rsidRPr="00C66A84" w:rsidRDefault="00E85FB8" w:rsidP="00150F3B">
            <w:pPr>
              <w:pStyle w:val="NormalnyWeb"/>
              <w:spacing w:after="0"/>
              <w:ind w:firstLine="420"/>
              <w:jc w:val="center"/>
              <w:rPr>
                <w:lang w:val="en-GB"/>
              </w:rPr>
            </w:pPr>
            <w:r w:rsidRPr="00C66A84">
              <w:rPr>
                <w:lang w:val="en-GB"/>
              </w:rPr>
              <w:t>20, 11</w:t>
            </w:r>
          </w:p>
        </w:tc>
      </w:tr>
      <w:tr w:rsidR="00E85FB8" w:rsidRPr="00C66A84" w14:paraId="1C1C8AB3" w14:textId="77777777" w:rsidTr="00150F3B">
        <w:trPr>
          <w:jc w:val="center"/>
        </w:trPr>
        <w:tc>
          <w:tcPr>
            <w:tcW w:w="1555" w:type="dxa"/>
          </w:tcPr>
          <w:p w14:paraId="60FB081F" w14:textId="77777777" w:rsidR="00E85FB8" w:rsidRPr="00C66A84" w:rsidRDefault="00E85FB8" w:rsidP="00150F3B">
            <w:pPr>
              <w:pStyle w:val="NormalnyWeb"/>
              <w:spacing w:after="0"/>
              <w:ind w:firstLine="420"/>
              <w:jc w:val="center"/>
              <w:rPr>
                <w:lang w:val="en-GB"/>
              </w:rPr>
            </w:pPr>
            <w:r w:rsidRPr="00C66A84">
              <w:rPr>
                <w:lang w:val="en-GB"/>
              </w:rPr>
              <w:t>DYS391</w:t>
            </w:r>
          </w:p>
        </w:tc>
        <w:tc>
          <w:tcPr>
            <w:tcW w:w="1701" w:type="dxa"/>
          </w:tcPr>
          <w:p w14:paraId="19736F0C" w14:textId="77777777" w:rsidR="00E85FB8" w:rsidRPr="00C66A84" w:rsidRDefault="00E85FB8" w:rsidP="00150F3B">
            <w:pPr>
              <w:pStyle w:val="NormalnyWeb"/>
              <w:spacing w:after="0"/>
              <w:ind w:firstLine="420"/>
              <w:jc w:val="center"/>
              <w:rPr>
                <w:lang w:val="en-GB"/>
              </w:rPr>
            </w:pPr>
            <w:r w:rsidRPr="00C66A84">
              <w:rPr>
                <w:lang w:val="en-GB"/>
              </w:rPr>
              <w:t>29.2</w:t>
            </w:r>
          </w:p>
        </w:tc>
        <w:tc>
          <w:tcPr>
            <w:tcW w:w="1559" w:type="dxa"/>
          </w:tcPr>
          <w:p w14:paraId="7C77D468" w14:textId="77777777" w:rsidR="00E85FB8" w:rsidRPr="00C66A84" w:rsidRDefault="00E85FB8" w:rsidP="00150F3B">
            <w:pPr>
              <w:pStyle w:val="NormalnyWeb"/>
              <w:spacing w:after="0"/>
              <w:ind w:firstLine="420"/>
              <w:jc w:val="center"/>
              <w:rPr>
                <w:lang w:val="en-GB"/>
              </w:rPr>
            </w:pPr>
            <w:r w:rsidRPr="00C66A84">
              <w:rPr>
                <w:lang w:val="en-GB"/>
              </w:rPr>
              <w:t>21</w:t>
            </w:r>
          </w:p>
        </w:tc>
      </w:tr>
      <w:tr w:rsidR="00E85FB8" w:rsidRPr="00C66A84" w14:paraId="2E431A70" w14:textId="77777777" w:rsidTr="00150F3B">
        <w:trPr>
          <w:jc w:val="center"/>
        </w:trPr>
        <w:tc>
          <w:tcPr>
            <w:tcW w:w="1555" w:type="dxa"/>
          </w:tcPr>
          <w:p w14:paraId="0E01C4AE" w14:textId="77777777" w:rsidR="00E85FB8" w:rsidRPr="00C66A84" w:rsidRDefault="00E85FB8" w:rsidP="00150F3B">
            <w:pPr>
              <w:pStyle w:val="NormalnyWeb"/>
              <w:spacing w:after="0"/>
              <w:ind w:firstLine="420"/>
              <w:jc w:val="center"/>
              <w:rPr>
                <w:lang w:val="en-GB"/>
              </w:rPr>
            </w:pPr>
            <w:r w:rsidRPr="00C66A84">
              <w:rPr>
                <w:lang w:val="en-GB"/>
              </w:rPr>
              <w:t>FGA</w:t>
            </w:r>
          </w:p>
        </w:tc>
        <w:tc>
          <w:tcPr>
            <w:tcW w:w="1701" w:type="dxa"/>
          </w:tcPr>
          <w:p w14:paraId="74E2FDE8" w14:textId="77777777" w:rsidR="00E85FB8" w:rsidRPr="00C66A84" w:rsidRDefault="00E85FB8" w:rsidP="00150F3B">
            <w:pPr>
              <w:pStyle w:val="NormalnyWeb"/>
              <w:spacing w:after="0"/>
              <w:ind w:firstLine="420"/>
              <w:jc w:val="center"/>
              <w:rPr>
                <w:lang w:val="en-GB"/>
              </w:rPr>
            </w:pPr>
            <w:r w:rsidRPr="00C66A84">
              <w:rPr>
                <w:lang w:val="en-GB"/>
              </w:rPr>
              <w:t>11</w:t>
            </w:r>
          </w:p>
        </w:tc>
        <w:tc>
          <w:tcPr>
            <w:tcW w:w="1559" w:type="dxa"/>
          </w:tcPr>
          <w:p w14:paraId="43339E0C" w14:textId="77777777" w:rsidR="00E85FB8" w:rsidRPr="00C66A84" w:rsidRDefault="00E85FB8" w:rsidP="00150F3B">
            <w:pPr>
              <w:pStyle w:val="NormalnyWeb"/>
              <w:spacing w:after="0"/>
              <w:ind w:firstLine="420"/>
              <w:jc w:val="center"/>
              <w:rPr>
                <w:lang w:val="en-GB"/>
              </w:rPr>
            </w:pPr>
            <w:r w:rsidRPr="00C66A84">
              <w:rPr>
                <w:lang w:val="en-GB"/>
              </w:rPr>
              <w:t>24</w:t>
            </w:r>
          </w:p>
        </w:tc>
      </w:tr>
      <w:tr w:rsidR="00E85FB8" w:rsidRPr="00C66A84" w14:paraId="3239A172" w14:textId="77777777" w:rsidTr="00150F3B">
        <w:trPr>
          <w:jc w:val="center"/>
        </w:trPr>
        <w:tc>
          <w:tcPr>
            <w:tcW w:w="1555" w:type="dxa"/>
          </w:tcPr>
          <w:p w14:paraId="5F59F9A0" w14:textId="77777777" w:rsidR="00E85FB8" w:rsidRPr="00C66A84" w:rsidRDefault="00E85FB8" w:rsidP="00150F3B">
            <w:pPr>
              <w:pStyle w:val="NormalnyWeb"/>
              <w:spacing w:after="0"/>
              <w:ind w:firstLine="420"/>
              <w:jc w:val="center"/>
              <w:rPr>
                <w:lang w:val="en-GB"/>
              </w:rPr>
            </w:pPr>
            <w:r w:rsidRPr="00C66A84">
              <w:rPr>
                <w:lang w:val="en-GB"/>
              </w:rPr>
              <w:t>DYS576</w:t>
            </w:r>
          </w:p>
        </w:tc>
        <w:tc>
          <w:tcPr>
            <w:tcW w:w="1701" w:type="dxa"/>
          </w:tcPr>
          <w:p w14:paraId="19CA5F25" w14:textId="77777777" w:rsidR="00E85FB8" w:rsidRPr="00C66A84" w:rsidRDefault="00E85FB8" w:rsidP="00150F3B">
            <w:pPr>
              <w:pStyle w:val="NormalnyWeb"/>
              <w:spacing w:after="0"/>
              <w:ind w:firstLine="420"/>
              <w:jc w:val="center"/>
              <w:rPr>
                <w:lang w:val="en-GB"/>
              </w:rPr>
            </w:pPr>
            <w:r w:rsidRPr="00C66A84">
              <w:rPr>
                <w:lang w:val="en-GB"/>
              </w:rPr>
              <w:t>20</w:t>
            </w:r>
          </w:p>
        </w:tc>
        <w:tc>
          <w:tcPr>
            <w:tcW w:w="1559" w:type="dxa"/>
          </w:tcPr>
          <w:p w14:paraId="03B0D720" w14:textId="77777777" w:rsidR="00E85FB8" w:rsidRPr="00C66A84" w:rsidRDefault="00E85FB8" w:rsidP="00150F3B">
            <w:pPr>
              <w:pStyle w:val="NormalnyWeb"/>
              <w:spacing w:after="0"/>
              <w:ind w:firstLine="420"/>
              <w:jc w:val="center"/>
              <w:rPr>
                <w:lang w:val="en-GB"/>
              </w:rPr>
            </w:pPr>
            <w:r w:rsidRPr="00C66A84">
              <w:rPr>
                <w:lang w:val="en-GB"/>
              </w:rPr>
              <w:t>—</w:t>
            </w:r>
          </w:p>
        </w:tc>
      </w:tr>
      <w:tr w:rsidR="00E85FB8" w:rsidRPr="00C66A84" w14:paraId="182E0617" w14:textId="77777777" w:rsidTr="00150F3B">
        <w:trPr>
          <w:jc w:val="center"/>
        </w:trPr>
        <w:tc>
          <w:tcPr>
            <w:tcW w:w="1555" w:type="dxa"/>
          </w:tcPr>
          <w:p w14:paraId="67F35C71" w14:textId="77777777" w:rsidR="00E85FB8" w:rsidRPr="00C66A84" w:rsidRDefault="00E85FB8" w:rsidP="00150F3B">
            <w:pPr>
              <w:pStyle w:val="NormalnyWeb"/>
              <w:spacing w:after="0"/>
              <w:ind w:firstLine="420"/>
              <w:jc w:val="center"/>
              <w:rPr>
                <w:lang w:val="en-GB"/>
              </w:rPr>
            </w:pPr>
            <w:r w:rsidRPr="00C66A84">
              <w:rPr>
                <w:lang w:val="en-GB"/>
              </w:rPr>
              <w:t>DYS570</w:t>
            </w:r>
          </w:p>
        </w:tc>
        <w:tc>
          <w:tcPr>
            <w:tcW w:w="1701" w:type="dxa"/>
          </w:tcPr>
          <w:p w14:paraId="7E2E4692" w14:textId="77777777" w:rsidR="00E85FB8" w:rsidRPr="00C66A84" w:rsidRDefault="00E85FB8" w:rsidP="00150F3B">
            <w:pPr>
              <w:pStyle w:val="NormalnyWeb"/>
              <w:spacing w:after="0"/>
              <w:ind w:firstLine="420"/>
              <w:jc w:val="center"/>
              <w:rPr>
                <w:lang w:val="en-GB"/>
              </w:rPr>
            </w:pPr>
            <w:r w:rsidRPr="00C66A84">
              <w:rPr>
                <w:lang w:val="en-GB"/>
              </w:rPr>
              <w:t>26</w:t>
            </w:r>
          </w:p>
        </w:tc>
        <w:tc>
          <w:tcPr>
            <w:tcW w:w="1559" w:type="dxa"/>
          </w:tcPr>
          <w:p w14:paraId="505641FA" w14:textId="77777777" w:rsidR="00E85FB8" w:rsidRPr="00C66A84" w:rsidRDefault="00E85FB8" w:rsidP="00150F3B">
            <w:pPr>
              <w:pStyle w:val="NormalnyWeb"/>
              <w:spacing w:after="0"/>
              <w:ind w:firstLine="420"/>
              <w:jc w:val="center"/>
              <w:rPr>
                <w:lang w:val="en-GB"/>
              </w:rPr>
            </w:pPr>
            <w:r w:rsidRPr="00C66A84">
              <w:rPr>
                <w:lang w:val="en-GB"/>
              </w:rPr>
              <w:t>—</w:t>
            </w:r>
          </w:p>
        </w:tc>
      </w:tr>
    </w:tbl>
    <w:p w14:paraId="38AC53E8" w14:textId="77777777" w:rsidR="00E85FB8" w:rsidRPr="00C66A84" w:rsidRDefault="00E85FB8" w:rsidP="00E85FB8">
      <w:pPr>
        <w:pStyle w:val="NormalnyWeb"/>
        <w:spacing w:before="0" w:beforeAutospacing="0" w:after="0"/>
        <w:ind w:firstLine="420"/>
        <w:rPr>
          <w:lang w:val="en-GB"/>
        </w:rPr>
      </w:pPr>
    </w:p>
    <w:p w14:paraId="461BC3EC" w14:textId="77777777" w:rsidR="00E85FB8" w:rsidRPr="00C66A84" w:rsidRDefault="00E85FB8" w:rsidP="00E85FB8">
      <w:pPr>
        <w:pStyle w:val="NormalnyWeb"/>
        <w:spacing w:before="0" w:beforeAutospacing="0" w:after="0" w:afterAutospacing="0"/>
        <w:ind w:firstLine="428"/>
        <w:rPr>
          <w:rStyle w:val="Pogrubienie"/>
          <w:rFonts w:eastAsiaTheme="majorEastAsia"/>
          <w:lang w:val="en-GB"/>
        </w:rPr>
      </w:pPr>
    </w:p>
    <w:p w14:paraId="32380A01" w14:textId="77777777" w:rsidR="00E85FB8" w:rsidRPr="00C66A84" w:rsidRDefault="00E85FB8" w:rsidP="00E85FB8">
      <w:pPr>
        <w:pStyle w:val="NormalnyWeb"/>
        <w:spacing w:before="0" w:beforeAutospacing="0" w:after="0" w:afterAutospacing="0"/>
        <w:ind w:firstLine="428"/>
        <w:rPr>
          <w:rStyle w:val="Pogrubienie"/>
          <w:rFonts w:eastAsiaTheme="majorEastAsia"/>
          <w:lang w:val="en-GB"/>
        </w:rPr>
      </w:pPr>
    </w:p>
    <w:p w14:paraId="2AE496F7" w14:textId="77777777" w:rsidR="00E85FB8" w:rsidRPr="00C66A84" w:rsidRDefault="00E85FB8" w:rsidP="00E85FB8">
      <w:pPr>
        <w:pStyle w:val="NormalnyWeb"/>
        <w:spacing w:before="0" w:beforeAutospacing="0" w:after="0" w:afterAutospacing="0" w:line="288" w:lineRule="auto"/>
        <w:ind w:firstLine="428"/>
        <w:rPr>
          <w:lang w:val="en-GB"/>
        </w:rPr>
      </w:pPr>
      <w:r w:rsidRPr="00C66A84">
        <w:rPr>
          <w:rStyle w:val="Pogrubienie"/>
          <w:rFonts w:eastAsiaTheme="majorEastAsia"/>
          <w:lang w:val="en-GB"/>
        </w:rPr>
        <w:t>Morphological and Growth Characteristics of L929 and RAW 264.7 Cell Lines</w:t>
      </w:r>
    </w:p>
    <w:p w14:paraId="1E8049F7" w14:textId="77777777" w:rsidR="00E85FB8" w:rsidRPr="00C66A84" w:rsidRDefault="00E85FB8" w:rsidP="00E85FB8">
      <w:pPr>
        <w:pStyle w:val="NormalnyWeb"/>
        <w:spacing w:before="0" w:beforeAutospacing="0" w:after="0" w:afterAutospacing="0" w:line="288" w:lineRule="auto"/>
        <w:ind w:firstLine="420"/>
        <w:rPr>
          <w:lang w:val="en-GB"/>
        </w:rPr>
      </w:pPr>
      <w:r w:rsidRPr="00C66A84">
        <w:rPr>
          <w:lang w:val="en-GB"/>
        </w:rPr>
        <w:t xml:space="preserve">To confirm the authenticity of the mouse cell line L929 and RAW 264.7, we monitored and documented its morphology and growth over a 72-hour period following seeding. Observations were conducted at 24, 48, and 72 hours under standard culture conditions using inverted phase-contrast microscopy. Representative images were captured at both 100× and 200× magnifications. </w:t>
      </w:r>
    </w:p>
    <w:p w14:paraId="3AA2401A" w14:textId="77777777" w:rsidR="00E85FB8" w:rsidRPr="00C66A84" w:rsidRDefault="00E85FB8" w:rsidP="00E85FB8">
      <w:pPr>
        <w:pStyle w:val="NormalnyWeb"/>
        <w:spacing w:before="0" w:beforeAutospacing="0" w:after="0" w:afterAutospacing="0" w:line="288" w:lineRule="auto"/>
        <w:ind w:firstLine="420"/>
        <w:rPr>
          <w:lang w:val="en-GB"/>
        </w:rPr>
      </w:pPr>
      <w:r w:rsidRPr="00C66A84">
        <w:rPr>
          <w:lang w:val="en-GB"/>
        </w:rPr>
        <w:t xml:space="preserve">At 24 hours post-seeding, L929 cells displayed a characteristic spindle-shaped morphology with elongated cytoplasmic extensions and were loosely distributed across the surface. By 48 hours, cell density had increased substantially, forming a semi-confluent monolayer while retaining their fibroblastic phenotype. At 72 hours, the cultures reached near-confluency, with cells forming a dense, contact-inhibited monolayer. </w:t>
      </w:r>
      <w:r w:rsidRPr="00C66A84">
        <w:rPr>
          <w:lang w:val="en-GB"/>
        </w:rPr>
        <w:lastRenderedPageBreak/>
        <w:t>These morphological features and the observed growth dynamics are consistent with the reference descriptions from the European Collection of Authenticated Cell Cultures (ECACC), including a typical doubling time of approximately 24 hours under optimal conditions (Fig. S2)</w:t>
      </w:r>
    </w:p>
    <w:p w14:paraId="7D820833" w14:textId="77777777" w:rsidR="00E85FB8" w:rsidRPr="00C66A84" w:rsidRDefault="00E85FB8" w:rsidP="00E85FB8">
      <w:pPr>
        <w:pStyle w:val="NormalnyWeb"/>
        <w:ind w:left="-284" w:right="-284" w:firstLine="420"/>
        <w:jc w:val="center"/>
        <w:rPr>
          <w:lang w:val="en-GB"/>
        </w:rPr>
      </w:pPr>
      <w:r w:rsidRPr="00C66A84">
        <w:rPr>
          <w:noProof/>
          <w:lang w:val="pl-PL" w:eastAsia="pl-PL"/>
        </w:rPr>
        <w:drawing>
          <wp:inline distT="0" distB="0" distL="0" distR="0" wp14:anchorId="2D67C245" wp14:editId="27A2E27D">
            <wp:extent cx="6125727" cy="7000830"/>
            <wp:effectExtent l="0" t="0" r="0" b="0"/>
            <wp:docPr id="1" name="Obraz 1" descr="Obraz zawierający zrzut ekranu, tekst, Prostokąt, kwadra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zrzut ekranu, tekst, Prostokąt, kwadrat&#10;&#10;Opis wygenerowany automatycznie"/>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5727" cy="7000830"/>
                    </a:xfrm>
                    <a:prstGeom prst="rect">
                      <a:avLst/>
                    </a:prstGeom>
                    <a:noFill/>
                    <a:ln>
                      <a:noFill/>
                    </a:ln>
                  </pic:spPr>
                </pic:pic>
              </a:graphicData>
            </a:graphic>
          </wp:inline>
        </w:drawing>
      </w:r>
    </w:p>
    <w:p w14:paraId="008175CE" w14:textId="77777777" w:rsidR="00E85FB8" w:rsidRPr="00C66A84" w:rsidRDefault="00E85FB8" w:rsidP="00E85FB8">
      <w:pPr>
        <w:pStyle w:val="NormalnyWeb"/>
        <w:spacing w:line="288" w:lineRule="auto"/>
        <w:ind w:firstLine="420"/>
        <w:rPr>
          <w:lang w:val="en-GB"/>
        </w:rPr>
      </w:pPr>
      <w:r w:rsidRPr="00C66A84">
        <w:rPr>
          <w:lang w:val="en-GB"/>
        </w:rPr>
        <w:t xml:space="preserve">Fig S2. </w:t>
      </w:r>
      <w:r w:rsidRPr="00C66A84">
        <w:rPr>
          <w:bCs/>
          <w:lang w:val="en-GB"/>
        </w:rPr>
        <w:t>Representative images illustrate the morphology and confluency of L929 cells at</w:t>
      </w:r>
      <w:r w:rsidRPr="00C66A84">
        <w:rPr>
          <w:lang w:val="en-GB"/>
        </w:rPr>
        <w:t xml:space="preserve"> 24-, 48-, and 72-hours after seeding, shown at 100× magnification (a-c) and 200× magnification (d-f).</w:t>
      </w:r>
    </w:p>
    <w:p w14:paraId="01911B42" w14:textId="77777777" w:rsidR="00E85FB8" w:rsidRPr="00C66A84" w:rsidRDefault="00E85FB8" w:rsidP="00E85FB8">
      <w:pPr>
        <w:pStyle w:val="NormalnyWeb"/>
        <w:spacing w:before="0" w:beforeAutospacing="0" w:after="0" w:afterAutospacing="0" w:line="288" w:lineRule="auto"/>
        <w:ind w:firstLine="420"/>
        <w:rPr>
          <w:lang w:val="en-GB"/>
        </w:rPr>
      </w:pPr>
    </w:p>
    <w:p w14:paraId="36CF6807" w14:textId="77777777" w:rsidR="00E85FB8" w:rsidRPr="00C66A84" w:rsidRDefault="00E85FB8" w:rsidP="00E85FB8">
      <w:pPr>
        <w:pStyle w:val="NormalnyWeb"/>
        <w:spacing w:before="0" w:beforeAutospacing="0" w:after="0" w:afterAutospacing="0"/>
        <w:ind w:firstLine="420"/>
        <w:rPr>
          <w:lang w:val="en-GB"/>
        </w:rPr>
      </w:pPr>
    </w:p>
    <w:p w14:paraId="4DD6AA98" w14:textId="77777777" w:rsidR="00E85FB8" w:rsidRPr="00C66A84" w:rsidRDefault="00E85FB8" w:rsidP="00E85FB8">
      <w:pPr>
        <w:pStyle w:val="NormalnyWeb"/>
        <w:spacing w:before="0" w:beforeAutospacing="0" w:after="0" w:afterAutospacing="0"/>
        <w:ind w:firstLineChars="0" w:firstLine="0"/>
        <w:rPr>
          <w:rFonts w:asciiTheme="minorHAnsi" w:hAnsiTheme="minorHAnsi" w:cstheme="minorHAnsi"/>
          <w:sz w:val="22"/>
          <w:lang w:val="en-GB"/>
        </w:rPr>
      </w:pPr>
    </w:p>
    <w:p w14:paraId="3F5B76D7" w14:textId="77777777" w:rsidR="00E85FB8" w:rsidRPr="00C66A84" w:rsidRDefault="00E85FB8" w:rsidP="00E85FB8">
      <w:pPr>
        <w:pStyle w:val="NormalnyWeb"/>
        <w:spacing w:before="0" w:beforeAutospacing="0" w:after="0" w:afterAutospacing="0" w:line="288" w:lineRule="auto"/>
        <w:ind w:firstLine="420"/>
        <w:rPr>
          <w:lang w:val="en-GB"/>
        </w:rPr>
      </w:pPr>
      <w:r w:rsidRPr="00C66A84">
        <w:rPr>
          <w:lang w:val="en-GB"/>
        </w:rPr>
        <w:t>At 24 hours, RAW 264.7 cells exhibited a predominantly rounded or oval morphology, were weakly adherent, and distributed individually or in small clusters. After 48 hours, enhanced adherence was evident, with cells beginning to spread and forming larger aggregates characterized by visible pseudopodia. By 72 hours, the cells displayed heterogeneous macrophage-like morphology, including spread amoeboid shapes, membrane ruffling, and increased surface coverage (Fig. S3)</w:t>
      </w:r>
    </w:p>
    <w:p w14:paraId="32EAE5FB" w14:textId="77777777" w:rsidR="00E85FB8" w:rsidRPr="00C66A84" w:rsidRDefault="00E85FB8" w:rsidP="00E85FB8">
      <w:pPr>
        <w:pStyle w:val="NormalnyWeb"/>
        <w:ind w:firstLine="420"/>
        <w:rPr>
          <w:color w:val="FF0000"/>
          <w:lang w:val="en-GB"/>
        </w:rPr>
      </w:pPr>
      <w:r w:rsidRPr="00C66A84">
        <w:rPr>
          <w:noProof/>
          <w:color w:val="FF0000"/>
          <w:lang w:val="pl-PL" w:eastAsia="pl-PL"/>
        </w:rPr>
        <w:drawing>
          <wp:inline distT="0" distB="0" distL="0" distR="0" wp14:anchorId="62B254D9" wp14:editId="6E6DF268">
            <wp:extent cx="5631180" cy="6505575"/>
            <wp:effectExtent l="0" t="0" r="0" b="0"/>
            <wp:docPr id="1434594238" name="Obraz 1434594238" descr="C:\Users\Dell\OneDrive - Uniwersytet Mikołaja Kopernika w Toruniu\Pulpit\habilitacja\granty\grant Preludium Bis Ola\Publikacja 2 PU i Mel modyfikowane 2023\eCM journal\zdjęcia L929 i RAW 264.7\RAW 264.7 morpholo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94238" name="Obraz 1434594238" descr="C:\Users\Dell\OneDrive - Uniwersytet Mikołaja Kopernika w Toruniu\Pulpit\habilitacja\granty\grant Preludium Bis Ola\Publikacja 2 PU i Mel modyfikowane 2023\eCM journal\zdjęcia L929 i RAW 264.7\RAW 264.7 morphology.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633811" cy="6508271"/>
                    </a:xfrm>
                    <a:prstGeom prst="rect">
                      <a:avLst/>
                    </a:prstGeom>
                    <a:noFill/>
                    <a:ln>
                      <a:noFill/>
                    </a:ln>
                  </pic:spPr>
                </pic:pic>
              </a:graphicData>
            </a:graphic>
          </wp:inline>
        </w:drawing>
      </w:r>
    </w:p>
    <w:p w14:paraId="788599C8" w14:textId="77777777" w:rsidR="00E85FB8" w:rsidRPr="00C66A84" w:rsidRDefault="00E85FB8" w:rsidP="00E85FB8">
      <w:pPr>
        <w:pStyle w:val="NormalnyWeb"/>
        <w:spacing w:line="288" w:lineRule="auto"/>
        <w:ind w:firstLine="420"/>
        <w:rPr>
          <w:lang w:val="en-GB"/>
        </w:rPr>
      </w:pPr>
      <w:r w:rsidRPr="00C66A84">
        <w:rPr>
          <w:lang w:val="en-GB"/>
        </w:rPr>
        <w:t>Fig. S3. Representative micrographs display the morphological characteristics and confluency of RAW 264.7 cells at 24-, 48-, and 72-hours following seeding, at 100× (a–c) and 200× (d–f) magnification.</w:t>
      </w:r>
    </w:p>
    <w:p w14:paraId="3869986D" w14:textId="77777777" w:rsidR="00E85FB8" w:rsidRPr="00C66A84" w:rsidRDefault="00E85FB8" w:rsidP="00E85FB8">
      <w:pPr>
        <w:pStyle w:val="a"/>
        <w:rPr>
          <w:rFonts w:eastAsiaTheme="minorEastAsia"/>
          <w:b w:val="0"/>
          <w:bCs/>
        </w:rPr>
      </w:pPr>
      <w:r w:rsidRPr="00C66A84">
        <w:rPr>
          <w:rFonts w:eastAsiaTheme="minorEastAsia" w:hint="eastAsia"/>
          <w:b w:val="0"/>
          <w:bCs/>
          <w:noProof/>
          <w:lang w:val="pl-PL" w:eastAsia="pl-PL"/>
        </w:rPr>
        <w:lastRenderedPageBreak/>
        <w:drawing>
          <wp:inline distT="0" distB="0" distL="0" distR="0" wp14:anchorId="0AF96277" wp14:editId="1C432B40">
            <wp:extent cx="4946650" cy="3709670"/>
            <wp:effectExtent l="0" t="0" r="6350" b="5080"/>
            <wp:docPr id="1061462292" name="Picture 5" descr="Obraz zawierający linia, Wykres, diagram,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62292" name="Picture 5" descr="Obraz zawierający linia, Wykres, diagram, zrzut ekranu&#10;&#10;Opis wygenerowany automatyczni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54137" cy="3715349"/>
                    </a:xfrm>
                    <a:prstGeom prst="rect">
                      <a:avLst/>
                    </a:prstGeom>
                  </pic:spPr>
                </pic:pic>
              </a:graphicData>
            </a:graphic>
          </wp:inline>
        </w:drawing>
      </w:r>
    </w:p>
    <w:p w14:paraId="4609505C" w14:textId="77777777" w:rsidR="00E85FB8" w:rsidRPr="00C66A84" w:rsidRDefault="00E85FB8" w:rsidP="00E85FB8">
      <w:pPr>
        <w:pStyle w:val="a"/>
        <w:rPr>
          <w:rFonts w:eastAsiaTheme="minorEastAsia"/>
          <w:b w:val="0"/>
          <w:bCs/>
          <w:sz w:val="21"/>
          <w:szCs w:val="21"/>
        </w:rPr>
      </w:pPr>
      <w:r w:rsidRPr="00C66A84">
        <w:rPr>
          <w:rFonts w:eastAsiaTheme="minorEastAsia"/>
          <w:b w:val="0"/>
          <w:bCs/>
          <w:sz w:val="21"/>
          <w:szCs w:val="21"/>
        </w:rPr>
        <w:t xml:space="preserve">Fig. S4 XRD spectrum of </w:t>
      </w:r>
      <w:proofErr w:type="spellStart"/>
      <w:r w:rsidRPr="00C66A84">
        <w:rPr>
          <w:rFonts w:eastAsiaTheme="minorEastAsia"/>
          <w:b w:val="0"/>
          <w:bCs/>
          <w:sz w:val="21"/>
          <w:szCs w:val="21"/>
        </w:rPr>
        <w:t>FeCu</w:t>
      </w:r>
      <w:proofErr w:type="spellEnd"/>
      <w:r w:rsidRPr="00C66A84">
        <w:rPr>
          <w:rFonts w:eastAsiaTheme="minorEastAsia"/>
          <w:b w:val="0"/>
          <w:bCs/>
          <w:sz w:val="21"/>
          <w:szCs w:val="21"/>
        </w:rPr>
        <w:t xml:space="preserve"> sample</w:t>
      </w:r>
    </w:p>
    <w:p w14:paraId="6E5CAD30" w14:textId="77777777" w:rsidR="00E85FB8" w:rsidRPr="00C66A84" w:rsidRDefault="00E85FB8" w:rsidP="00E85FB8">
      <w:pPr>
        <w:pStyle w:val="a"/>
        <w:rPr>
          <w:rFonts w:eastAsiaTheme="minorEastAsia"/>
          <w:b w:val="0"/>
          <w:bCs/>
        </w:rPr>
      </w:pPr>
      <w:r w:rsidRPr="00C66A84">
        <w:rPr>
          <w:rFonts w:eastAsiaTheme="minorEastAsia" w:hint="eastAsia"/>
          <w:b w:val="0"/>
          <w:bCs/>
          <w:noProof/>
          <w:lang w:val="pl-PL" w:eastAsia="pl-PL"/>
        </w:rPr>
        <w:drawing>
          <wp:inline distT="0" distB="0" distL="0" distR="0" wp14:anchorId="57DEFCAE" wp14:editId="20909586">
            <wp:extent cx="4942205" cy="3706495"/>
            <wp:effectExtent l="0" t="0" r="0" b="8255"/>
            <wp:docPr id="1191821452" name="Picture 6" descr="Obraz zawierający Wykres,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21452" name="Picture 6" descr="Obraz zawierający Wykres, linia, zrzut ekranu&#10;&#10;Opis wygenerowany automatyczni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962265" cy="3721445"/>
                    </a:xfrm>
                    <a:prstGeom prst="rect">
                      <a:avLst/>
                    </a:prstGeom>
                  </pic:spPr>
                </pic:pic>
              </a:graphicData>
            </a:graphic>
          </wp:inline>
        </w:drawing>
      </w:r>
    </w:p>
    <w:p w14:paraId="746D0D7C" w14:textId="77777777" w:rsidR="00E85FB8" w:rsidRPr="00C66A84" w:rsidRDefault="00E85FB8" w:rsidP="00E85FB8">
      <w:pPr>
        <w:pStyle w:val="a"/>
        <w:rPr>
          <w:rFonts w:eastAsiaTheme="minorEastAsia"/>
          <w:b w:val="0"/>
          <w:bCs/>
          <w:sz w:val="21"/>
          <w:szCs w:val="21"/>
        </w:rPr>
      </w:pPr>
      <w:r w:rsidRPr="00C66A84">
        <w:rPr>
          <w:rFonts w:eastAsiaTheme="minorEastAsia"/>
          <w:b w:val="0"/>
          <w:bCs/>
          <w:sz w:val="21"/>
          <w:szCs w:val="21"/>
        </w:rPr>
        <w:t xml:space="preserve">Fig. S5 XRD spectrum of </w:t>
      </w:r>
      <w:proofErr w:type="spellStart"/>
      <w:r w:rsidRPr="00C66A84">
        <w:rPr>
          <w:rFonts w:eastAsiaTheme="minorEastAsia"/>
          <w:b w:val="0"/>
          <w:bCs/>
          <w:sz w:val="21"/>
          <w:szCs w:val="21"/>
        </w:rPr>
        <w:t>FeMn</w:t>
      </w:r>
      <w:proofErr w:type="spellEnd"/>
      <w:r w:rsidRPr="00C66A84">
        <w:rPr>
          <w:rFonts w:eastAsiaTheme="minorEastAsia"/>
          <w:b w:val="0"/>
          <w:bCs/>
          <w:sz w:val="21"/>
          <w:szCs w:val="21"/>
        </w:rPr>
        <w:t xml:space="preserve"> sample</w:t>
      </w:r>
    </w:p>
    <w:p w14:paraId="4EA47CF0" w14:textId="77777777" w:rsidR="00102619" w:rsidRDefault="00102619">
      <w:pPr>
        <w:ind w:firstLine="420"/>
      </w:pPr>
    </w:p>
    <w:sectPr w:rsidR="001026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FB8"/>
    <w:rsid w:val="00102619"/>
    <w:rsid w:val="00847854"/>
    <w:rsid w:val="0092706D"/>
    <w:rsid w:val="00E85F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072EB21E"/>
  <w15:chartTrackingRefBased/>
  <w15:docId w15:val="{5222136A-7E0D-9242-B3E7-2763E3B1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5FB8"/>
    <w:pPr>
      <w:widowControl w:val="0"/>
      <w:ind w:firstLineChars="200" w:firstLine="200"/>
      <w:jc w:val="both"/>
    </w:pPr>
    <w:rPr>
      <w:rFonts w:ascii="Times New Roman" w:eastAsia="Times New Roman" w:hAnsi="Times New Roman" w:cs="Times New Roman"/>
      <w:kern w:val="2"/>
      <w:sz w:val="21"/>
      <w:szCs w:val="21"/>
      <w:lang w:val="en-US" w:eastAsia="zh-CN"/>
    </w:rPr>
  </w:style>
  <w:style w:type="paragraph" w:styleId="Nagwek1">
    <w:name w:val="heading 1"/>
    <w:basedOn w:val="Normalny"/>
    <w:next w:val="Normalny"/>
    <w:link w:val="Nagwek1Znak"/>
    <w:uiPriority w:val="9"/>
    <w:qFormat/>
    <w:rsid w:val="00E85F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E85F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E85FB8"/>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85FB8"/>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85FB8"/>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85FB8"/>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85FB8"/>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85FB8"/>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85FB8"/>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5FB8"/>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E85FB8"/>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E85FB8"/>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E85FB8"/>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85FB8"/>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85FB8"/>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85FB8"/>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85FB8"/>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85FB8"/>
    <w:rPr>
      <w:rFonts w:eastAsiaTheme="majorEastAsia" w:cstheme="majorBidi"/>
      <w:color w:val="272727" w:themeColor="text1" w:themeTint="D8"/>
    </w:rPr>
  </w:style>
  <w:style w:type="paragraph" w:styleId="Tytu">
    <w:name w:val="Title"/>
    <w:basedOn w:val="Normalny"/>
    <w:next w:val="Normalny"/>
    <w:link w:val="TytuZnak"/>
    <w:uiPriority w:val="10"/>
    <w:qFormat/>
    <w:rsid w:val="00E85FB8"/>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85FB8"/>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85FB8"/>
    <w:pPr>
      <w:numPr>
        <w:ilvl w:val="1"/>
      </w:numPr>
      <w:spacing w:after="160"/>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85FB8"/>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85FB8"/>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E85FB8"/>
    <w:rPr>
      <w:i/>
      <w:iCs/>
      <w:color w:val="404040" w:themeColor="text1" w:themeTint="BF"/>
    </w:rPr>
  </w:style>
  <w:style w:type="paragraph" w:styleId="Akapitzlist">
    <w:name w:val="List Paragraph"/>
    <w:basedOn w:val="Normalny"/>
    <w:uiPriority w:val="34"/>
    <w:qFormat/>
    <w:rsid w:val="00E85FB8"/>
    <w:pPr>
      <w:ind w:left="720"/>
      <w:contextualSpacing/>
    </w:pPr>
  </w:style>
  <w:style w:type="character" w:styleId="Wyrnienieintensywne">
    <w:name w:val="Intense Emphasis"/>
    <w:basedOn w:val="Domylnaczcionkaakapitu"/>
    <w:uiPriority w:val="21"/>
    <w:qFormat/>
    <w:rsid w:val="00E85FB8"/>
    <w:rPr>
      <w:i/>
      <w:iCs/>
      <w:color w:val="0F4761" w:themeColor="accent1" w:themeShade="BF"/>
    </w:rPr>
  </w:style>
  <w:style w:type="paragraph" w:styleId="Cytatintensywny">
    <w:name w:val="Intense Quote"/>
    <w:basedOn w:val="Normalny"/>
    <w:next w:val="Normalny"/>
    <w:link w:val="CytatintensywnyZnak"/>
    <w:uiPriority w:val="30"/>
    <w:qFormat/>
    <w:rsid w:val="00E85F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85FB8"/>
    <w:rPr>
      <w:i/>
      <w:iCs/>
      <w:color w:val="0F4761" w:themeColor="accent1" w:themeShade="BF"/>
    </w:rPr>
  </w:style>
  <w:style w:type="character" w:styleId="Odwoanieintensywne">
    <w:name w:val="Intense Reference"/>
    <w:basedOn w:val="Domylnaczcionkaakapitu"/>
    <w:uiPriority w:val="32"/>
    <w:qFormat/>
    <w:rsid w:val="00E85FB8"/>
    <w:rPr>
      <w:b/>
      <w:bCs/>
      <w:smallCaps/>
      <w:color w:val="0F4761" w:themeColor="accent1" w:themeShade="BF"/>
      <w:spacing w:val="5"/>
    </w:rPr>
  </w:style>
  <w:style w:type="paragraph" w:styleId="NormalnyWeb">
    <w:name w:val="Normal (Web)"/>
    <w:basedOn w:val="Normalny"/>
    <w:uiPriority w:val="99"/>
    <w:unhideWhenUsed/>
    <w:qFormat/>
    <w:rsid w:val="00E85FB8"/>
    <w:pPr>
      <w:spacing w:before="100" w:beforeAutospacing="1" w:after="100" w:afterAutospacing="1"/>
    </w:pPr>
    <w:rPr>
      <w:lang w:eastAsia="en-US"/>
    </w:rPr>
  </w:style>
  <w:style w:type="table" w:styleId="Tabela-Siatka">
    <w:name w:val="Table Grid"/>
    <w:basedOn w:val="Standardowy"/>
    <w:uiPriority w:val="59"/>
    <w:qFormat/>
    <w:rsid w:val="00E85FB8"/>
    <w:rPr>
      <w:rFonts w:ascii="Times New Roman" w:eastAsia="SimSu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E85FB8"/>
    <w:rPr>
      <w:b/>
      <w:bCs/>
    </w:rPr>
  </w:style>
  <w:style w:type="paragraph" w:customStyle="1" w:styleId="a">
    <w:name w:val="致谢部分"/>
    <w:basedOn w:val="Tekstpodstawowy"/>
    <w:link w:val="a0"/>
    <w:qFormat/>
    <w:rsid w:val="00E85FB8"/>
    <w:pPr>
      <w:autoSpaceDE w:val="0"/>
      <w:autoSpaceDN w:val="0"/>
      <w:adjustRightInd w:val="0"/>
      <w:snapToGrid w:val="0"/>
      <w:spacing w:before="240" w:after="240" w:line="288" w:lineRule="auto"/>
      <w:ind w:firstLineChars="0" w:firstLine="0"/>
    </w:pPr>
    <w:rPr>
      <w:b/>
      <w:sz w:val="24"/>
      <w:szCs w:val="24"/>
    </w:rPr>
  </w:style>
  <w:style w:type="character" w:customStyle="1" w:styleId="a0">
    <w:name w:val="致谢部分 字符"/>
    <w:link w:val="a"/>
    <w:qFormat/>
    <w:rsid w:val="00E85FB8"/>
    <w:rPr>
      <w:rFonts w:ascii="Times New Roman" w:eastAsia="Times New Roman" w:hAnsi="Times New Roman" w:cs="Times New Roman"/>
      <w:b/>
      <w:kern w:val="2"/>
      <w:lang w:val="en-US" w:eastAsia="zh-CN"/>
    </w:rPr>
  </w:style>
  <w:style w:type="paragraph" w:styleId="Tekstpodstawowy">
    <w:name w:val="Body Text"/>
    <w:basedOn w:val="Normalny"/>
    <w:link w:val="TekstpodstawowyZnak"/>
    <w:uiPriority w:val="99"/>
    <w:semiHidden/>
    <w:unhideWhenUsed/>
    <w:rsid w:val="00E85FB8"/>
    <w:pPr>
      <w:spacing w:after="120"/>
    </w:pPr>
  </w:style>
  <w:style w:type="character" w:customStyle="1" w:styleId="TekstpodstawowyZnak">
    <w:name w:val="Tekst podstawowy Znak"/>
    <w:basedOn w:val="Domylnaczcionkaakapitu"/>
    <w:link w:val="Tekstpodstawowy"/>
    <w:uiPriority w:val="99"/>
    <w:semiHidden/>
    <w:rsid w:val="00E85FB8"/>
    <w:rPr>
      <w:rFonts w:ascii="Times New Roman" w:eastAsia="Times New Roman" w:hAnsi="Times New Roman" w:cs="Times New Roma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729</Words>
  <Characters>4376</Characters>
  <Application>Microsoft Office Word</Application>
  <DocSecurity>0</DocSecurity>
  <Lines>36</Lines>
  <Paragraphs>10</Paragraphs>
  <ScaleCrop>false</ScaleCrop>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radtke</dc:creator>
  <cp:keywords/>
  <dc:description/>
  <cp:lastModifiedBy>aleksandra radtke</cp:lastModifiedBy>
  <cp:revision>1</cp:revision>
  <dcterms:created xsi:type="dcterms:W3CDTF">2025-08-31T19:37:00Z</dcterms:created>
  <dcterms:modified xsi:type="dcterms:W3CDTF">2025-08-31T19:41:00Z</dcterms:modified>
</cp:coreProperties>
</file>